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a3"/>
        <w:spacing w:line="240" w:lineRule="auto" w:before="0" w:after="0"/>
      </w:pPr>
      <w:bookmarkStart w:name="2880-1616557210624" w:id="1"/>
      <w:bookmarkEnd w:id="1"/>
      <w:r>
        <w:rPr>
          <w:rFonts w:ascii="微软雅黑" w:hAnsi="微软雅黑" w:cs="微软雅黑" w:eastAsia="微软雅黑"/>
          <w:b w:val="true"/>
          <w:sz w:val="48"/>
        </w:rPr>
        <w:t>面向领域的微服务架构实现</w:t>
      </w:r>
    </w:p>
    <w:sdt>
      <w:sdtPr>
        <w:id w:val="1004353638"/>
        <w:docPartObj>
          <w:docPartGallery w:val="Table of Contents"/>
        </w:docPartObj>
      </w:sdtPr>
      <w:sdtEndPr/>
      <w:sdtContent>
        <w:p>
          <w:pPr/>
          <w:r>
            <w:fldChar w:fldCharType="begin"/>
          </w:r>
          <w:r>
            <w:instrText> TOC \o "1-3" \h \z \u </w:instrText>
          </w:r>
          <w:r>
            <w:fldChar w:fldCharType="separate"/>
          </w:r>
          <w:bookmarkStart w:name="8332-1618220731219" w:id="2"/>
          <w:bookmarkEnd w:id="2"/>
          <w:hyperlink w:anchor="9952-1616553923118">
            <w:r>
              <w:rPr/>
              <w:t>什么是领域驱动设计</w:t>
            </w:r>
          </w:hyperlink>
        </w:p>
        <w:p>
          <w:pPr/>
          <w:bookmarkStart w:name="5313-1618220731219" w:id="3"/>
          <w:bookmarkEnd w:id="3"/>
          <w:hyperlink w:anchor="9049-1616557200127">
            <w:r>
              <w:rPr/>
              <w:t>为什么需要领域驱动设计</w:t>
            </w:r>
          </w:hyperlink>
        </w:p>
        <w:p>
          <w:pPr>
            <w:ind w:left="420"/>
          </w:pPr>
          <w:bookmarkStart w:name="1212-1618220731219" w:id="4"/>
          <w:bookmarkEnd w:id="4"/>
          <w:hyperlink w:anchor="9470-1617335151685">
            <w:r>
              <w:rPr/>
              <w:t>领域驱动设计优势</w:t>
            </w:r>
          </w:hyperlink>
        </w:p>
        <w:p>
          <w:pPr>
            <w:ind w:left="420"/>
          </w:pPr>
          <w:bookmarkStart w:name="9910-1618220731219" w:id="5"/>
          <w:bookmarkEnd w:id="5"/>
          <w:hyperlink w:anchor="6144-1616658123125">
            <w:r>
              <w:rPr/>
              <w:t>开发中的问题</w:t>
            </w:r>
          </w:hyperlink>
        </w:p>
        <w:p>
          <w:pPr>
            <w:ind w:left="420"/>
          </w:pPr>
          <w:bookmarkStart w:name="9241-1618220731219" w:id="6"/>
          <w:bookmarkEnd w:id="6"/>
          <w:hyperlink w:anchor="9951-1616565637442">
            <w:r>
              <w:rPr/>
              <w:t>如何解决</w:t>
            </w:r>
          </w:hyperlink>
        </w:p>
        <w:p>
          <w:pPr/>
          <w:bookmarkStart w:name="3480-1618220731219" w:id="7"/>
          <w:bookmarkEnd w:id="7"/>
          <w:hyperlink w:anchor="3858-1617335304673">
            <w:r>
              <w:rPr/>
              <w:t>如何实践领域驱动设计</w:t>
            </w:r>
          </w:hyperlink>
        </w:p>
        <w:p>
          <w:pPr>
            <w:ind w:left="420"/>
          </w:pPr>
          <w:bookmarkStart w:name="3190-1618220731219" w:id="8"/>
          <w:bookmarkEnd w:id="8"/>
          <w:hyperlink w:anchor="4030-1616658172959">
            <w:r>
              <w:rPr/>
              <w:t>领域驱动设计的两个阶段</w:t>
            </w:r>
          </w:hyperlink>
        </w:p>
        <w:p>
          <w:pPr>
            <w:ind w:left="420"/>
          </w:pPr>
          <w:bookmarkStart w:name="7244-1618220731219" w:id="9"/>
          <w:bookmarkEnd w:id="9"/>
          <w:hyperlink w:anchor="7693-1617335221920">
            <w:r>
              <w:rPr/>
              <w:t>领域驱动设计和领域模型之间的关系</w:t>
            </w:r>
          </w:hyperlink>
        </w:p>
        <w:p>
          <w:pPr>
            <w:ind w:left="420"/>
          </w:pPr>
          <w:bookmarkStart w:name="8917-1618220731219" w:id="10"/>
          <w:bookmarkEnd w:id="10"/>
          <w:hyperlink w:anchor="9613-1617335365440">
            <w:r>
              <w:rPr/>
              <w:t>领域驱动设计分层架构</w:t>
            </w:r>
          </w:hyperlink>
        </w:p>
        <w:p>
          <w:pPr>
            <w:ind w:left="420"/>
          </w:pPr>
          <w:bookmarkStart w:name="1128-1618220731219" w:id="11"/>
          <w:bookmarkEnd w:id="11"/>
          <w:hyperlink w:anchor="7011-1617337257057">
            <w:r>
              <w:rPr/>
              <w:t>什么是领域模型</w:t>
            </w:r>
          </w:hyperlink>
        </w:p>
        <w:p>
          <w:pPr>
            <w:ind w:left="420"/>
          </w:pPr>
          <w:bookmarkStart w:name="7196-1618220731219" w:id="12"/>
          <w:bookmarkEnd w:id="12"/>
          <w:hyperlink w:anchor="4073-1617337294213">
            <w:r>
              <w:rPr/>
              <w:t>为什么要建模</w:t>
            </w:r>
          </w:hyperlink>
        </w:p>
        <w:p>
          <w:pPr>
            <w:ind w:left="420"/>
          </w:pPr>
          <w:bookmarkStart w:name="3100-1618220731219" w:id="13"/>
          <w:bookmarkEnd w:id="13"/>
          <w:hyperlink w:anchor="2399-1617335400624">
            <w:r>
              <w:rPr/>
              <w:t>怎么建模才合理</w:t>
            </w:r>
          </w:hyperlink>
        </w:p>
        <w:p>
          <w:pPr>
            <w:ind w:left="420"/>
          </w:pPr>
          <w:bookmarkStart w:name="6320-1618220731219" w:id="14"/>
          <w:bookmarkEnd w:id="14"/>
          <w:hyperlink w:anchor="1497-1617337347416">
            <w:r>
              <w:rPr/>
              <w:t>四种领域模型</w:t>
            </w:r>
          </w:hyperlink>
        </w:p>
        <w:p>
          <w:pPr>
            <w:ind w:left="420"/>
          </w:pPr>
          <w:bookmarkStart w:name="2895-1618220731219" w:id="15"/>
          <w:bookmarkEnd w:id="15"/>
          <w:hyperlink w:anchor="3786-1617335296134">
            <w:r>
              <w:rPr/>
              <w:t>设计领域模型的步骤</w:t>
            </w:r>
          </w:hyperlink>
        </w:p>
        <w:p>
          <w:pPr/>
          <w:bookmarkStart w:name="6020-1618220731219" w:id="16"/>
          <w:bookmarkEnd w:id="16"/>
          <w:hyperlink w:anchor="4326-1616565663938">
            <w:r>
              <w:rPr/>
              <w:t>架构原则</w:t>
            </w:r>
          </w:hyperlink>
        </w:p>
        <w:p>
          <w:pPr/>
          <w:bookmarkStart w:name="7436-1618220731219" w:id="17"/>
          <w:bookmarkEnd w:id="17"/>
          <w:hyperlink w:anchor="1135-1616566018089">
            <w:r>
              <w:rPr/>
              <w:t>架构思想</w:t>
            </w:r>
          </w:hyperlink>
        </w:p>
        <w:p>
          <w:pPr>
            <w:ind w:left="420"/>
          </w:pPr>
          <w:bookmarkStart w:name="8291-1618220731219" w:id="18"/>
          <w:bookmarkEnd w:id="18"/>
          <w:hyperlink w:anchor="9816-1616652431904">
            <w:r>
              <w:rPr/>
              <w:t>领域驱动设计（DDD)</w:t>
            </w:r>
          </w:hyperlink>
        </w:p>
        <w:p>
          <w:pPr>
            <w:ind w:left="840"/>
          </w:pPr>
          <w:bookmarkStart w:name="1557-1618220731219" w:id="19"/>
          <w:bookmarkEnd w:id="19"/>
          <w:hyperlink w:anchor="8174-1616662439388">
            <w:r>
              <w:rPr/>
              <w:t>领域驱动设计的经典分层架构</w:t>
            </w:r>
          </w:hyperlink>
        </w:p>
        <w:p>
          <w:pPr>
            <w:ind w:left="840"/>
          </w:pPr>
          <w:bookmarkStart w:name="5740-1618220731219" w:id="20"/>
          <w:bookmarkEnd w:id="20"/>
          <w:hyperlink w:anchor="4055-1616663397921">
            <w:r>
              <w:rPr/>
              <w:t>领域驱动设计过程中使用的模式</w:t>
            </w:r>
          </w:hyperlink>
        </w:p>
        <w:p>
          <w:pPr>
            <w:ind w:left="420"/>
          </w:pPr>
          <w:bookmarkStart w:name="4037-1618220731219" w:id="21"/>
          <w:bookmarkEnd w:id="21"/>
          <w:hyperlink w:anchor="9028-1616669545951">
            <w:r>
              <w:rPr/>
              <w:t>Clean架构（洋葱架构）</w:t>
            </w:r>
          </w:hyperlink>
        </w:p>
        <w:p>
          <w:pPr>
            <w:ind w:left="420"/>
          </w:pPr>
          <w:bookmarkStart w:name="6888-1618220731219" w:id="22"/>
          <w:bookmarkEnd w:id="22"/>
          <w:hyperlink w:anchor="7582-1616666473675">
            <w:r>
              <w:rPr/>
              <w:t>六边形架构</w:t>
            </w:r>
          </w:hyperlink>
        </w:p>
        <w:p>
          <w:pPr>
            <w:ind w:left="420"/>
          </w:pPr>
          <w:bookmarkStart w:name="1049-1618220731219" w:id="23"/>
          <w:bookmarkEnd w:id="23"/>
          <w:hyperlink w:anchor="4498-1616565664468">
            <w:r>
              <w:rPr/>
              <w:t>CQRS架构</w:t>
            </w:r>
          </w:hyperlink>
        </w:p>
        <w:p>
          <w:pPr>
            <w:ind w:left="420"/>
          </w:pPr>
          <w:bookmarkStart w:name="9071-1618220731219" w:id="24"/>
          <w:bookmarkEnd w:id="24"/>
          <w:hyperlink w:anchor="6620-1616724634126">
            <w:r>
              <w:rPr/>
              <w:t>TMF架构</w:t>
            </w:r>
          </w:hyperlink>
        </w:p>
        <w:p>
          <w:pPr/>
          <w:bookmarkStart w:name="3450-1618220731219" w:id="25"/>
          <w:bookmarkEnd w:id="25"/>
          <w:hyperlink w:anchor="1182-1616551028218">
            <w:r>
              <w:rPr/>
              <w:t>架构实现</w:t>
            </w:r>
          </w:hyperlink>
        </w:p>
        <w:p>
          <w:pPr>
            <w:ind w:left="420"/>
          </w:pPr>
          <w:bookmarkStart w:name="8577-1618220731219" w:id="26"/>
          <w:bookmarkEnd w:id="26"/>
          <w:hyperlink w:anchor="6179-1616723939051">
            <w:r>
              <w:rPr/>
              <w:t>商城功能架构</w:t>
            </w:r>
          </w:hyperlink>
        </w:p>
        <w:p>
          <w:pPr>
            <w:ind w:left="420"/>
          </w:pPr>
          <w:bookmarkStart w:name="3180-1618220731219" w:id="27"/>
          <w:bookmarkEnd w:id="27"/>
          <w:hyperlink w:anchor="2850-1617333550101">
            <w:r>
              <w:rPr/>
              <w:t>面向领域的微服务架构</w:t>
            </w:r>
          </w:hyperlink>
        </w:p>
        <w:p>
          <w:pPr>
            <w:ind w:left="840"/>
          </w:pPr>
          <w:bookmarkStart w:name="5440-1618220731219" w:id="28"/>
          <w:bookmarkEnd w:id="28"/>
          <w:hyperlink w:anchor="3799-1617333374048">
            <w:r>
              <w:rPr/>
              <w:t>DOMA架构与传统架构对比</w:t>
            </w:r>
          </w:hyperlink>
        </w:p>
        <w:p>
          <w:pPr>
            <w:ind w:left="840"/>
          </w:pPr>
          <w:bookmarkStart w:name="5020-1618220731219" w:id="29"/>
          <w:bookmarkEnd w:id="29"/>
          <w:hyperlink w:anchor="8064-1617102151087">
            <w:r>
              <w:rPr/>
              <w:t>工程架构分层方案</w:t>
            </w:r>
          </w:hyperlink>
        </w:p>
        <w:p>
          <w:pPr>
            <w:ind w:left="840"/>
          </w:pPr>
          <w:bookmarkStart w:name="5857-1618220731219" w:id="30"/>
          <w:bookmarkEnd w:id="30"/>
          <w:hyperlink w:anchor="5394-1617000336031">
            <w:r>
              <w:rPr/>
              <w:t>领域服务层：领域服务项目架构方案</w:t>
            </w:r>
          </w:hyperlink>
        </w:p>
        <w:p>
          <w:pPr>
            <w:ind w:left="840"/>
          </w:pPr>
          <w:bookmarkStart w:name="6443-1618220731219" w:id="31"/>
          <w:bookmarkEnd w:id="31"/>
          <w:hyperlink w:anchor="2843-1617102374770">
            <w:r>
              <w:rPr/>
              <w:t>基础服务层：业务基础服务项目架构方案</w:t>
            </w:r>
          </w:hyperlink>
        </w:p>
        <w:p>
          <w:pPr>
            <w:ind w:left="840"/>
          </w:pPr>
          <w:bookmarkStart w:name="9335-1618220731219" w:id="32"/>
          <w:bookmarkEnd w:id="32"/>
          <w:hyperlink w:anchor="4773-1617333481021">
            <w:r>
              <w:rPr/>
              <w:t>应用服务层：web应用服务项目架构方案</w:t>
            </w:r>
          </w:hyperlink>
        </w:p>
        <w:p>
          <w:pPr>
            <w:ind w:left="840"/>
          </w:pPr>
          <w:bookmarkStart w:name="1945-1618220731219" w:id="33"/>
          <w:bookmarkEnd w:id="33"/>
          <w:hyperlink w:anchor="8058-1617170676153">
            <w:r>
              <w:rPr/>
              <w:t>web应用服务项目架构（单体应用，应用不分层）</w:t>
            </w:r>
          </w:hyperlink>
        </w:p>
        <w:p>
          <w:pPr>
            <w:ind w:left="420"/>
          </w:pPr>
          <w:bookmarkStart w:name="4830-1618220731219" w:id="34"/>
          <w:bookmarkEnd w:id="34"/>
          <w:hyperlink w:anchor="7344-1617171087172">
            <w:r>
              <w:rPr/>
              <w:t>项目模块依赖关系</w:t>
            </w:r>
          </w:hyperlink>
        </w:p>
        <w:p>
          <w:pPr>
            <w:ind w:left="420"/>
          </w:pPr>
          <w:bookmarkStart w:name="6265-1618220731219" w:id="35"/>
          <w:bookmarkEnd w:id="35"/>
          <w:hyperlink w:anchor="7517-1616551792041">
            <w:r>
              <w:rPr/>
              <w:t>不同领域跨服务调用</w:t>
            </w:r>
          </w:hyperlink>
        </w:p>
        <w:p>
          <w:pPr>
            <w:ind w:left="420"/>
          </w:pPr>
          <w:bookmarkStart w:name="3040-1618220731220" w:id="36"/>
          <w:bookmarkEnd w:id="36"/>
          <w:hyperlink w:anchor="8372-1617334213528">
            <w:r>
              <w:rPr/>
              <w:t>技术开发</w:t>
            </w:r>
          </w:hyperlink>
        </w:p>
        <w:p>
          <w:pPr/>
          <w:bookmarkStart w:name="4053-1618220731220" w:id="37"/>
          <w:bookmarkEnd w:id="37"/>
          <w:hyperlink w:anchor="3147-1616658596538">
            <w:r>
              <w:rPr/>
              <w:t>问题整理</w:t>
            </w:r>
          </w:hyperlink>
        </w:p>
        <w:p>
          <w:pPr/>
          <w:bookmarkStart w:name="3960-1618220731220" w:id="38"/>
          <w:bookmarkEnd w:id="38"/>
          <w:hyperlink w:anchor="4096-1616575901512">
            <w:r>
              <w:rPr/>
              <w:t>知识扩展</w:t>
            </w:r>
          </w:hyperlink>
        </w:p>
        <w:p>
          <w:pPr>
            <w:ind w:left="420"/>
          </w:pPr>
          <w:bookmarkStart w:name="4979-1618220731220" w:id="39"/>
          <w:bookmarkEnd w:id="39"/>
          <w:hyperlink w:anchor="6881-1616572762478">
            <w:r>
              <w:rPr/>
              <w:t>领域驱动设计</w:t>
            </w:r>
          </w:hyperlink>
        </w:p>
        <w:p>
          <w:pPr>
            <w:ind w:left="420"/>
          </w:pPr>
          <w:bookmarkStart w:name="3939-1618220731220" w:id="40"/>
          <w:bookmarkEnd w:id="40"/>
          <w:hyperlink w:anchor="8056-1616669315359">
            <w:r>
              <w:rPr/>
              <w:t>领域和领域模型</w:t>
            </w:r>
          </w:hyperlink>
        </w:p>
        <w:p>
          <w:pPr>
            <w:ind w:left="840"/>
          </w:pPr>
          <w:bookmarkStart w:name="9429-1618220731221" w:id="41"/>
          <w:bookmarkEnd w:id="41"/>
          <w:hyperlink w:anchor="9130-1617339407383">
            <w:r>
              <w:rPr/>
              <w:t>领域</w:t>
            </w:r>
          </w:hyperlink>
        </w:p>
        <w:p>
          <w:pPr>
            <w:ind w:left="840"/>
          </w:pPr>
          <w:bookmarkStart w:name="1678-1618220731221" w:id="42"/>
          <w:bookmarkEnd w:id="42"/>
          <w:hyperlink w:anchor="4211-1617339361793">
            <w:r>
              <w:rPr/>
              <w:t>上下文映射图</w:t>
            </w:r>
          </w:hyperlink>
        </w:p>
        <w:p>
          <w:pPr>
            <w:ind w:left="420"/>
          </w:pPr>
          <w:bookmarkStart w:name="8555-1618220731221" w:id="43"/>
          <w:bookmarkEnd w:id="43"/>
          <w:hyperlink w:anchor="2818-1616572422013">
            <w:r>
              <w:rPr/>
              <w:t>边界是核心</w:t>
            </w:r>
          </w:hyperlink>
        </w:p>
        <w:p>
          <w:pPr>
            <w:ind w:left="420"/>
          </w:pPr>
          <w:bookmarkStart w:name="8627-1618220731221" w:id="44"/>
          <w:bookmarkEnd w:id="44"/>
          <w:hyperlink w:anchor="5470-1617338959395">
            <w:r>
              <w:rPr/>
              <w:t>纪律是关键</w:t>
            </w:r>
          </w:hyperlink>
        </w:p>
        <w:p>
          <w:pPr>
            <w:ind w:left="420"/>
          </w:pPr>
          <w:bookmarkStart w:name="7289-1618220731221" w:id="45"/>
          <w:bookmarkEnd w:id="45"/>
          <w:hyperlink w:anchor="4092-1617276532902">
            <w:r>
              <w:rPr/>
              <w:t>领域驱动设计能力评估模型</w:t>
            </w:r>
          </w:hyperlink>
        </w:p>
        <w:p>
          <w:r>
            <w:fldChar w:fldCharType="end"/>
          </w:r>
        </w:p>
      </w:sdtContent>
    </w:sdt>
    <w:p>
      <w:pPr/>
      <w:bookmarkStart w:name="6475-1616553922789" w:id="46"/>
      <w:bookmarkEnd w:id="46"/>
    </w:p>
    <w:p>
      <w:pPr>
        <w:pStyle w:val="1"/>
        <w:spacing w:line="240" w:lineRule="auto" w:before="0" w:after="0"/>
      </w:pPr>
      <w:bookmarkStart w:name="9952-1616553923118" w:id="47"/>
      <w:bookmarkEnd w:id="47"/>
      <w:r>
        <w:rPr>
          <w:rFonts w:ascii="微软雅黑" w:hAnsi="微软雅黑" w:cs="微软雅黑" w:eastAsia="微软雅黑"/>
          <w:b w:val="true"/>
          <w:sz w:val="42"/>
        </w:rPr>
        <w:t>什么是领域驱动设计</w:t>
      </w:r>
    </w:p>
    <w:p>
      <w:pPr>
        <w:spacing w:line="176" w:lineRule="auto"/>
      </w:pPr>
      <w:bookmarkStart w:name="4540-1616553923280" w:id="48"/>
      <w:bookmarkEnd w:id="48"/>
      <w:r>
        <w:rPr/>
        <w:t>领域驱动设计(DDD:Domain-Driven Design)：</w:t>
      </w:r>
    </w:p>
    <w:p>
      <w:pPr>
        <w:spacing w:line="176" w:lineRule="auto"/>
      </w:pPr>
      <w:bookmarkStart w:name="7270-1616662331350" w:id="49"/>
      <w:bookmarkEnd w:id="49"/>
      <w:r>
        <w:rPr/>
        <w:t>是一套综合软件系统分析和设计的面向对象建模方法。</w:t>
      </w:r>
    </w:p>
    <w:p>
      <w:pPr>
        <w:spacing w:line="176" w:lineRule="auto"/>
      </w:pPr>
      <w:bookmarkStart w:name="3448-1616557180351" w:id="50"/>
      <w:bookmarkEnd w:id="50"/>
      <w:r>
        <w:rPr/>
        <w:t>DDD是解决复杂中大型软件的一套行之有效方式。</w:t>
      </w:r>
    </w:p>
    <w:p>
      <w:pPr>
        <w:spacing w:line="176" w:lineRule="auto"/>
      </w:pPr>
      <w:bookmarkStart w:name="2280-1616662333527" w:id="51"/>
      <w:bookmarkEnd w:id="51"/>
      <w:r>
        <w:rPr/>
        <w:t>一个好的领域模型是控制复杂问题的关键。</w:t>
      </w:r>
    </w:p>
    <w:p>
      <w:pPr>
        <w:spacing w:line="176" w:lineRule="auto"/>
      </w:pPr>
      <w:bookmarkStart w:name="7522-1616662335104" w:id="52"/>
      <w:bookmarkEnd w:id="52"/>
      <w:r>
        <w:rPr/>
        <w:t>领域模型的价值在于提供一种通用的语言，使得领域专家、产品经理和软件技术人员联系在一起，沟通无歧义。</w:t>
      </w:r>
    </w:p>
    <w:p>
      <w:pPr>
        <w:spacing w:line="176" w:lineRule="auto"/>
      </w:pPr>
      <w:bookmarkStart w:name="7172-1616662337450" w:id="53"/>
      <w:bookmarkEnd w:id="53"/>
      <w:r>
        <w:rPr>
          <w:highlight w:val="white"/>
        </w:rPr>
        <w:t>领域驱动设计的核心是建立正确的领域模型。</w:t>
      </w:r>
    </w:p>
    <w:p>
      <w:pPr>
        <w:spacing w:line="176" w:lineRule="auto"/>
      </w:pPr>
      <w:bookmarkStart w:name="1375-1616651613992" w:id="54"/>
      <w:bookmarkEnd w:id="54"/>
    </w:p>
    <w:p>
      <w:pPr>
        <w:spacing w:line="176" w:lineRule="auto"/>
      </w:pPr>
      <w:bookmarkStart w:name="6086-1616557199070" w:id="55"/>
      <w:bookmarkEnd w:id="55"/>
    </w:p>
    <w:p>
      <w:pPr>
        <w:pStyle w:val="1"/>
        <w:spacing w:line="240" w:lineRule="auto" w:before="0" w:after="0"/>
      </w:pPr>
      <w:bookmarkStart w:name="9049-1616557200127" w:id="56"/>
      <w:bookmarkEnd w:id="56"/>
      <w:r>
        <w:rPr>
          <w:rFonts w:ascii="微软雅黑" w:hAnsi="微软雅黑" w:cs="微软雅黑" w:eastAsia="微软雅黑"/>
          <w:b w:val="true"/>
          <w:sz w:val="42"/>
        </w:rPr>
        <w:t>为什么需要领域驱动设计</w:t>
      </w:r>
    </w:p>
    <w:p>
      <w:pPr/>
      <w:bookmarkStart w:name="0011-1617335164776" w:id="57"/>
      <w:bookmarkEnd w:id="57"/>
      <w:r>
        <w:rPr/>
        <w:t xml:space="preserve">  开发工程师是通过软件来解决问题，编写代码只是其中的一部分工作，设计和交流同样重要。领域驱动设计的目的是让软件系统在实现时准确的基于对真实业务过程的建模并根据真实的业务过程的调整而调整。</w:t>
      </w:r>
    </w:p>
    <w:p>
      <w:pPr/>
      <w:bookmarkStart w:name="5276-1617340074988" w:id="58"/>
      <w:bookmarkEnd w:id="58"/>
      <w:r>
        <w:rPr/>
        <w:t>
</w:t>
      </w:r>
    </w:p>
    <w:p>
      <w:pPr>
        <w:pStyle w:val="2"/>
        <w:spacing w:line="240" w:lineRule="auto" w:before="0" w:after="0"/>
      </w:pPr>
      <w:bookmarkStart w:name="9470-1617335151685" w:id="59"/>
      <w:bookmarkEnd w:id="59"/>
      <w:r>
        <w:rPr>
          <w:rFonts w:ascii="微软雅黑" w:hAnsi="微软雅黑" w:cs="微软雅黑" w:eastAsia="微软雅黑"/>
          <w:b w:val="true"/>
          <w:sz w:val="30"/>
        </w:rPr>
        <w:t>领域驱动设计</w:t>
      </w:r>
      <w:r>
        <w:rPr>
          <w:rFonts w:ascii="微软雅黑" w:hAnsi="微软雅黑" w:cs="微软雅黑" w:eastAsia="微软雅黑"/>
          <w:b w:val="true"/>
          <w:color w:val="121212"/>
          <w:sz w:val="30"/>
          <w:highlight w:val="white"/>
        </w:rPr>
        <w:t>优势</w:t>
      </w:r>
    </w:p>
    <w:p>
      <w:pPr/>
      <w:bookmarkStart w:name="2836-1617340059426" w:id="60"/>
      <w:bookmarkEnd w:id="60"/>
    </w:p>
    <w:p>
      <w:pPr/>
      <w:bookmarkStart w:name="6790-1616572329249" w:id="61"/>
      <w:bookmarkEnd w:id="61"/>
      <w:r>
        <w:rPr>
          <w:color w:val="282828"/>
          <w:sz w:val="24"/>
        </w:rPr>
        <w:t>1.</w:t>
      </w:r>
      <w:r>
        <w:rPr>
          <w:b w:val="true"/>
          <w:color w:val="282828"/>
          <w:sz w:val="24"/>
        </w:rPr>
        <w:t>以业务必须为导向</w:t>
      </w:r>
    </w:p>
    <w:p>
      <w:pPr/>
      <w:bookmarkStart w:name="5350-1616572329555" w:id="62"/>
      <w:bookmarkEnd w:id="62"/>
      <w:r>
        <w:rPr>
          <w:color w:val="282828"/>
          <w:sz w:val="24"/>
        </w:rPr>
        <w:t>2.</w:t>
      </w:r>
      <w:r>
        <w:rPr>
          <w:b w:val="true"/>
          <w:color w:val="282828"/>
          <w:sz w:val="24"/>
        </w:rPr>
        <w:t>整个团队使用的一组通用术语和定义</w:t>
      </w:r>
    </w:p>
    <w:p>
      <w:pPr/>
      <w:bookmarkStart w:name="5340-1616572329555" w:id="63"/>
      <w:bookmarkEnd w:id="63"/>
      <w:r>
        <w:rPr>
          <w:color w:val="282828"/>
          <w:sz w:val="24"/>
        </w:rPr>
        <w:t>3.</w:t>
      </w:r>
      <w:r>
        <w:rPr>
          <w:b w:val="true"/>
          <w:color w:val="282828"/>
          <w:sz w:val="24"/>
        </w:rPr>
        <w:t>让跟踪变得容易</w:t>
      </w:r>
      <w:r>
        <w:rPr>
          <w:color w:val="282828"/>
          <w:sz w:val="24"/>
        </w:rPr>
        <w:t> ：使用相同的术语，跟踪需求实现变得非常简单</w:t>
      </w:r>
    </w:p>
    <w:p>
      <w:pPr/>
      <w:bookmarkStart w:name="9423-1616572329555" w:id="64"/>
      <w:bookmarkEnd w:id="64"/>
      <w:r>
        <w:rPr>
          <w:b w:val="true"/>
          <w:color w:val="282828"/>
          <w:sz w:val="24"/>
        </w:rPr>
        <w:t>4.更好的代码</w:t>
      </w:r>
      <w:r>
        <w:rPr>
          <w:color w:val="282828"/>
          <w:sz w:val="24"/>
        </w:rPr>
        <w:t>：更易读的代码并减少重复，易维护。模型可重复使用，避免重复的模型。</w:t>
      </w:r>
    </w:p>
    <w:p>
      <w:pPr>
        <w:spacing w:line="240" w:lineRule="auto"/>
      </w:pPr>
      <w:bookmarkStart w:name="9321-1616572329555" w:id="65"/>
      <w:bookmarkEnd w:id="65"/>
      <w:r>
        <w:rPr>
          <w:b w:val="true"/>
          <w:color w:val="121212"/>
          <w:sz w:val="24"/>
        </w:rPr>
        <w:t>5.有效地隔离了业务复杂度与技术复杂度</w:t>
      </w:r>
      <w:r>
        <w:rPr>
          <w:color w:val="121212"/>
          <w:sz w:val="24"/>
        </w:rPr>
        <w:t>：将领域层作为整个系统稳定而内聚的核心，分离变与不变</w:t>
      </w:r>
    </w:p>
    <w:p>
      <w:pPr>
        <w:spacing w:line="240" w:lineRule="auto"/>
      </w:pPr>
      <w:bookmarkStart w:name="2181-1616658264212" w:id="66"/>
      <w:bookmarkEnd w:id="66"/>
    </w:p>
    <w:p>
      <w:pPr/>
      <w:bookmarkStart w:name="2616-1616658222763" w:id="67"/>
      <w:bookmarkEnd w:id="67"/>
      <w:r>
        <w:rPr/>
        <w:t>领域驱动设计（DDD）的最大好处是：</w:t>
      </w:r>
    </w:p>
    <w:p>
      <w:pPr/>
      <w:bookmarkStart w:name="6913-1616658223098" w:id="68"/>
      <w:bookmarkEnd w:id="68"/>
      <w:r>
        <w:rPr/>
        <w:t>1.接触到需求</w:t>
      </w:r>
      <w:r>
        <w:rPr>
          <w:b w:val="true"/>
        </w:rPr>
        <w:t>第一步就是考虑领域模型</w:t>
      </w:r>
      <w:r>
        <w:rPr/>
        <w:t>，而不是将其切割成数据和行为，然后数据用数据库实现，行为使用服务实现，最后造成需求的首肢分离。</w:t>
      </w:r>
    </w:p>
    <w:p>
      <w:pPr/>
      <w:bookmarkStart w:name="9117-1616658223098" w:id="69"/>
      <w:bookmarkEnd w:id="69"/>
      <w:r>
        <w:rPr/>
        <w:t>2.领域驱动设计让你</w:t>
      </w:r>
      <w:r>
        <w:rPr>
          <w:b w:val="true"/>
        </w:rPr>
        <w:t>首先考虑的是业务语言，而不是数据</w:t>
      </w:r>
      <w:r>
        <w:rPr/>
        <w:t>。</w:t>
      </w:r>
    </w:p>
    <w:p>
      <w:pPr>
        <w:spacing w:line="240" w:lineRule="auto"/>
      </w:pPr>
      <w:bookmarkStart w:name="3081-1616572812479" w:id="70"/>
      <w:bookmarkEnd w:id="70"/>
    </w:p>
    <w:p>
      <w:pPr>
        <w:pStyle w:val="2"/>
        <w:spacing w:line="240" w:lineRule="auto" w:before="0" w:after="0"/>
      </w:pPr>
      <w:bookmarkStart w:name="6144-1616658123125" w:id="71"/>
      <w:bookmarkEnd w:id="71"/>
      <w:r>
        <w:rPr>
          <w:rFonts w:ascii="微软雅黑" w:hAnsi="微软雅黑" w:cs="微软雅黑" w:eastAsia="微软雅黑"/>
          <w:b w:val="true"/>
          <w:sz w:val="30"/>
        </w:rPr>
        <w:t>开发中的问题</w:t>
      </w:r>
    </w:p>
    <w:p>
      <w:pPr/>
      <w:bookmarkStart w:name="3649-1616658121062" w:id="72"/>
      <w:bookmarkEnd w:id="72"/>
      <w:r>
        <w:rPr>
          <w:color w:val="4d4d4d"/>
          <w:sz w:val="24"/>
          <w:highlight w:val="white"/>
        </w:rPr>
        <w:t>设计不足（例如：过程式编写代码）主要表现为冗余、耦合、注释覆盖率高</w:t>
      </w:r>
    </w:p>
    <w:p>
      <w:pPr/>
      <w:bookmarkStart w:name="4946-1616658121513" w:id="73"/>
      <w:bookmarkEnd w:id="73"/>
      <w:r>
        <w:rPr>
          <w:color w:val="4d4d4d"/>
          <w:sz w:val="24"/>
          <w:highlight w:val="white"/>
        </w:rPr>
        <w:t>过度设计主要表现为复杂、臃肿、代码闲置率高。</w:t>
      </w:r>
    </w:p>
    <w:p>
      <w:pPr/>
      <w:bookmarkStart w:name="8399-1616658121513" w:id="74"/>
      <w:bookmarkEnd w:id="74"/>
      <w:r>
        <w:rPr>
          <w:color w:val="4d4d4d"/>
          <w:sz w:val="24"/>
          <w:highlight w:val="white"/>
        </w:rPr>
        <w:t>难题：难以修改、难以测试、难以阅读。</w:t>
      </w:r>
    </w:p>
    <w:p>
      <w:pPr/>
      <w:bookmarkStart w:name="8997-1617340154304" w:id="75"/>
      <w:bookmarkEnd w:id="75"/>
      <w:r>
        <w:rPr/>
        <w:t>现有架构：UI+Service+DataBase的多层SOA架构，这种服务+表模型的架构易使服务变得囊肿，难于维护拓展，伸缩性能差。</w:t>
      </w:r>
    </w:p>
    <w:p>
      <w:pPr>
        <w:spacing w:line="240" w:lineRule="auto"/>
      </w:pPr>
      <w:bookmarkStart w:name="2974-1616572333280" w:id="76"/>
      <w:bookmarkEnd w:id="76"/>
    </w:p>
    <w:p>
      <w:pPr>
        <w:pStyle w:val="2"/>
        <w:spacing w:line="240" w:lineRule="auto" w:before="0" w:after="0"/>
      </w:pPr>
      <w:bookmarkStart w:name="9951-1616565637442" w:id="77"/>
      <w:bookmarkEnd w:id="77"/>
      <w:r>
        <w:rPr>
          <w:rFonts w:ascii="微软雅黑" w:hAnsi="微软雅黑" w:cs="微软雅黑" w:eastAsia="微软雅黑"/>
          <w:b w:val="true"/>
          <w:sz w:val="30"/>
        </w:rPr>
        <w:t>如何解决</w:t>
      </w:r>
    </w:p>
    <w:p>
      <w:pPr/>
      <w:bookmarkStart w:name="2393-1616565492138" w:id="78"/>
      <w:bookmarkEnd w:id="78"/>
      <w:r>
        <w:rPr/>
        <w:t>架构升级</w:t>
      </w:r>
    </w:p>
    <w:p>
      <w:pPr/>
      <w:bookmarkStart w:name="9279-1616559273599" w:id="79"/>
      <w:bookmarkEnd w:id="79"/>
      <w:r>
        <w:rPr>
          <w:b w:val="true"/>
        </w:rPr>
        <w:t>面向领域的微服务架构（DOMA）</w:t>
      </w:r>
      <w:r>
        <w:rPr/>
        <w:t>，采用</w:t>
      </w:r>
      <w:r>
        <w:rPr>
          <w:b w:val="true"/>
        </w:rPr>
        <w:t>DDD</w:t>
      </w:r>
      <w:r>
        <w:rPr/>
        <w:t>+</w:t>
      </w:r>
      <w:r>
        <w:rPr>
          <w:b w:val="true"/>
        </w:rPr>
        <w:t>SOA微服务</w:t>
      </w:r>
      <w:r>
        <w:rPr/>
        <w:t>的</w:t>
      </w:r>
      <w:r>
        <w:rPr>
          <w:b w:val="true"/>
        </w:rPr>
        <w:t>事件驱动的CQRS读写分离</w:t>
      </w:r>
      <w:r>
        <w:rPr/>
        <w:t>架构，应付复杂业务逻辑，以聚合模型替代数据表模型，以并发的事件驱动替代串联的消息驱动。真正实现以业务实体为核心的灵活拓展。</w:t>
      </w:r>
    </w:p>
    <w:p>
      <w:pPr/>
      <w:bookmarkStart w:name="7213-1616570332856" w:id="80"/>
      <w:bookmarkEnd w:id="80"/>
    </w:p>
    <w:p>
      <w:pPr>
        <w:pStyle w:val="1"/>
        <w:spacing w:line="206" w:lineRule="auto" w:before="0" w:after="0"/>
      </w:pPr>
      <w:bookmarkStart w:name="3858-1617335304673" w:id="81"/>
      <w:bookmarkEnd w:id="81"/>
      <w:r>
        <w:rPr>
          <w:rFonts w:ascii="微软雅黑" w:hAnsi="微软雅黑" w:cs="微软雅黑" w:eastAsia="微软雅黑"/>
          <w:b w:val="true"/>
          <w:color w:val="4f4f4f"/>
          <w:sz w:val="42"/>
          <w:highlight w:val="white"/>
        </w:rPr>
        <w:t>如何实践领域驱动设计</w:t>
      </w:r>
    </w:p>
    <w:p>
      <w:pPr/>
      <w:bookmarkStart w:name="5679-1617344823830" w:id="82"/>
      <w:bookmarkEnd w:id="82"/>
    </w:p>
    <w:p>
      <w:pPr/>
      <w:bookmarkStart w:name="8748-1617344824387" w:id="83"/>
      <w:bookmarkEnd w:id="83"/>
      <w:r>
        <w:rPr/>
        <w:t>统一语言：业务术语、技术术语</w:t>
      </w:r>
      <w:r>
        <w:rPr>
          <w:color w:val="121212"/>
          <w:sz w:val="24"/>
          <w:highlight w:val="white"/>
        </w:rPr>
        <w:t>→ 领域模型术语</w:t>
      </w:r>
    </w:p>
    <w:p>
      <w:pPr/>
      <w:bookmarkStart w:name="3117-1618551911417" w:id="84"/>
      <w:bookmarkEnd w:id="84"/>
      <w:r>
        <w:rPr>
          <w:color w:val="121212"/>
          <w:sz w:val="24"/>
          <w:highlight w:val="white"/>
        </w:rPr>
        <w:t>形式：领域专家、技术专家一起头脑风暴，画草图讲解，讨论</w:t>
      </w:r>
    </w:p>
    <w:p>
      <w:pPr/>
      <w:bookmarkStart w:name="5843-1617337643356" w:id="85"/>
      <w:bookmarkEnd w:id="85"/>
    </w:p>
    <w:p>
      <w:pPr>
        <w:pStyle w:val="2"/>
        <w:spacing w:line="206" w:lineRule="auto" w:before="0" w:after="0"/>
      </w:pPr>
      <w:bookmarkStart w:name="4030-1616658172959" w:id="86"/>
      <w:bookmarkEnd w:id="86"/>
      <w:r>
        <w:rPr>
          <w:rFonts w:ascii="微软雅黑" w:hAnsi="微软雅黑" w:cs="微软雅黑" w:eastAsia="微软雅黑"/>
          <w:b w:val="true"/>
          <w:color w:val="4f4f4f"/>
          <w:sz w:val="30"/>
          <w:highlight w:val="white"/>
        </w:rPr>
        <w:t>领域驱动设计的两个阶段</w:t>
      </w:r>
    </w:p>
    <w:p>
      <w:pPr/>
      <w:bookmarkStart w:name="3730-1617337642750" w:id="87"/>
      <w:bookmarkEnd w:id="87"/>
    </w:p>
    <w:p>
      <w:pPr>
        <w:spacing w:line="206" w:lineRule="auto"/>
      </w:pPr>
      <w:bookmarkStart w:name="2674-1617335104662" w:id="88"/>
      <w:bookmarkEnd w:id="88"/>
      <w:r>
        <w:rPr/>
        <w:t>1. 领域通用语言</w:t>
      </w:r>
    </w:p>
    <w:p>
      <w:pPr>
        <w:spacing w:line="206" w:lineRule="auto"/>
      </w:pPr>
      <w:bookmarkStart w:name="9682-1617335119527" w:id="89"/>
      <w:bookmarkEnd w:id="89"/>
      <w:r>
        <w:rPr/>
        <w:t xml:space="preserve">     以一种领域专家、设计人员、开发人员都能理解的通用语言作为相关交流的工具。在交流的过程中发现领域概念，并将这些概念设计成一个领域模型。</w:t>
      </w:r>
    </w:p>
    <w:p>
      <w:pPr>
        <w:spacing w:line="206" w:lineRule="auto"/>
      </w:pPr>
      <w:bookmarkStart w:name="7394-1617335119527" w:id="90"/>
      <w:bookmarkEnd w:id="90"/>
      <w:r>
        <w:rPr/>
        <w:t xml:space="preserve"> 2. 将领域模型转换为代码</w:t>
      </w:r>
    </w:p>
    <w:p>
      <w:pPr>
        <w:spacing w:line="206" w:lineRule="auto"/>
      </w:pPr>
      <w:bookmarkStart w:name="6342-1617335119527" w:id="91"/>
      <w:bookmarkEnd w:id="91"/>
      <w:r>
        <w:rPr/>
        <w:t xml:space="preserve">     由领域模型驱动软件设计，用代码来实现领域模型，从而确定业务边界和应用边界，保证业务模型和代码模型的一致性</w:t>
      </w:r>
    </w:p>
    <w:p>
      <w:pPr/>
      <w:bookmarkStart w:name="4052-1617344794969" w:id="92"/>
      <w:bookmarkEnd w:id="92"/>
    </w:p>
    <w:p>
      <w:pPr>
        <w:spacing w:line="206" w:lineRule="auto"/>
      </w:pPr>
      <w:bookmarkStart w:name="1968-1617335221650" w:id="93"/>
      <w:bookmarkEnd w:id="93"/>
    </w:p>
    <w:p>
      <w:pPr>
        <w:pStyle w:val="2"/>
        <w:spacing w:line="206" w:lineRule="auto" w:before="0" w:after="0"/>
      </w:pPr>
      <w:bookmarkStart w:name="7693-1617335221920" w:id="94"/>
      <w:bookmarkEnd w:id="94"/>
      <w:r>
        <w:rPr>
          <w:rFonts w:ascii="微软雅黑" w:hAnsi="微软雅黑" w:cs="微软雅黑" w:eastAsia="微软雅黑"/>
          <w:b w:val="true"/>
          <w:color w:val="4f4f4f"/>
          <w:sz w:val="30"/>
          <w:highlight w:val="white"/>
        </w:rPr>
        <w:t>领域驱动设计和领域模型之间的关系</w:t>
      </w:r>
    </w:p>
    <w:p>
      <w:pPr/>
      <w:bookmarkStart w:name="6067-1617337641686" w:id="95"/>
      <w:bookmarkEnd w:id="95"/>
    </w:p>
    <w:p>
      <w:pPr>
        <w:spacing w:line="206" w:lineRule="auto"/>
      </w:pPr>
      <w:bookmarkStart w:name="8288-1617335223135" w:id="96"/>
      <w:bookmarkEnd w:id="96"/>
      <w:r>
        <w:rPr/>
        <w:t>领域驱动设计的核心是建立正确的领域模型。</w:t>
      </w:r>
    </w:p>
    <w:p>
      <w:pPr>
        <w:spacing w:line="206" w:lineRule="auto"/>
      </w:pPr>
      <w:bookmarkStart w:name="7094-1617335119527" w:id="97"/>
      <w:bookmarkEnd w:id="97"/>
    </w:p>
    <w:p>
      <w:pPr/>
      <w:bookmarkStart w:name="4080-1616574057439" w:id="98"/>
      <w:bookmarkEnd w:id="98"/>
    </w:p>
    <w:p>
      <w:pPr>
        <w:pStyle w:val="2"/>
        <w:spacing w:line="206" w:lineRule="auto" w:before="0" w:after="0"/>
      </w:pPr>
      <w:bookmarkStart w:name="9613-1617335365440" w:id="99"/>
      <w:bookmarkEnd w:id="99"/>
      <w:r>
        <w:rPr>
          <w:rFonts w:ascii="微软雅黑" w:hAnsi="微软雅黑" w:cs="微软雅黑" w:eastAsia="微软雅黑"/>
          <w:b w:val="true"/>
          <w:color w:val="4f4f4f"/>
          <w:sz w:val="30"/>
          <w:highlight w:val="white"/>
        </w:rPr>
        <w:t>领域驱动设计分层架构</w:t>
      </w:r>
    </w:p>
    <w:p>
      <w:pPr/>
      <w:bookmarkStart w:name="3657-1617337640308" w:id="100"/>
      <w:bookmarkEnd w:id="100"/>
    </w:p>
    <w:p>
      <w:pPr>
        <w:spacing w:line="206" w:lineRule="auto"/>
      </w:pPr>
      <w:bookmarkStart w:name="2223-1617335366069" w:id="101"/>
      <w:bookmarkEnd w:id="101"/>
      <w:r>
        <w:rPr/>
        <w:t>展现层（Interface）又叫UI层，用户界面。负责与前端交互进行界面展示。主要用来处理用户发送的请求，并将数据传递给应用层。数据的组装、数据传输格式以及Facade（“门面”）接口等代码都会放在这层目录里。</w:t>
      </w:r>
    </w:p>
    <w:p>
      <w:pPr>
        <w:spacing w:line="206" w:lineRule="auto"/>
      </w:pPr>
      <w:bookmarkStart w:name="3337-1617335373171" w:id="102"/>
      <w:bookmarkEnd w:id="102"/>
      <w:r>
        <w:rPr/>
        <w:t>应用层（Application Layer）:负责业务流程，但不包含业务逻辑</w:t>
      </w:r>
    </w:p>
    <w:p>
      <w:pPr>
        <w:spacing w:line="206" w:lineRule="auto"/>
      </w:pPr>
      <w:bookmarkStart w:name="3480-1617335373171" w:id="103"/>
      <w:bookmarkEnd w:id="103"/>
      <w:r>
        <w:rPr/>
        <w:t>领域层（Domain Layer）:负责表达业务概念，业务状态信息以及业务规则，是业务软件的核心</w:t>
      </w:r>
    </w:p>
    <w:p>
      <w:pPr>
        <w:spacing w:line="206" w:lineRule="auto"/>
      </w:pPr>
      <w:bookmarkStart w:name="6074-1617335373171" w:id="104"/>
      <w:bookmarkEnd w:id="104"/>
      <w:r>
        <w:rPr/>
        <w:t>基建层（Infrastructure Laye）:又叫基础设施层，负责为其他层提供通用的技术能力，提供层间的通信，为领域层实现持久化基础。</w:t>
      </w:r>
    </w:p>
    <w:p>
      <w:pPr>
        <w:spacing w:line="206" w:lineRule="auto"/>
      </w:pPr>
      <w:bookmarkStart w:name="2448-1617335373171" w:id="105"/>
      <w:bookmarkEnd w:id="105"/>
      <w:r>
        <w:rPr/>
        <w:t>总之，基础设施层可以通过架构和框架来支持其他层的技术需求；</w:t>
      </w:r>
    </w:p>
    <w:p>
      <w:pPr>
        <w:spacing w:line="206" w:lineRule="auto"/>
      </w:pPr>
      <w:bookmarkStart w:name="4242-1617335373171" w:id="106"/>
      <w:bookmarkEnd w:id="106"/>
      <w:r>
        <w:rPr/>
        <w:t>分类的依据是：越往上，预期变动越频察；越往下，预期变动越少。</w:t>
      </w:r>
    </w:p>
    <w:p>
      <w:pPr>
        <w:spacing w:line="206" w:lineRule="auto"/>
      </w:pPr>
      <w:bookmarkStart w:name="3193-1617335373171" w:id="107"/>
      <w:bookmarkEnd w:id="107"/>
    </w:p>
    <w:p>
      <w:pPr>
        <w:spacing w:line="206" w:lineRule="auto"/>
      </w:pPr>
      <w:bookmarkStart w:name="5498-1617335400023" w:id="108"/>
      <w:bookmarkEnd w:id="108"/>
    </w:p>
    <w:p>
      <w:pPr>
        <w:pStyle w:val="2"/>
        <w:spacing w:line="206" w:lineRule="auto" w:before="0" w:after="0"/>
      </w:pPr>
      <w:bookmarkStart w:name="7011-1617337257057" w:id="109"/>
      <w:bookmarkEnd w:id="109"/>
      <w:r>
        <w:rPr>
          <w:rFonts w:ascii="微软雅黑" w:hAnsi="微软雅黑" w:cs="微软雅黑" w:eastAsia="微软雅黑"/>
          <w:b w:val="true"/>
          <w:color w:val="4f4f4f"/>
          <w:sz w:val="30"/>
          <w:highlight w:val="white"/>
        </w:rPr>
        <w:t>什么是领域模型</w:t>
      </w:r>
    </w:p>
    <w:p>
      <w:pPr>
        <w:spacing w:line="206" w:lineRule="auto"/>
      </w:pPr>
      <w:bookmarkStart w:name="2070-1617337258613" w:id="110"/>
      <w:bookmarkEnd w:id="110"/>
    </w:p>
    <w:p>
      <w:pPr>
        <w:spacing w:line="206" w:lineRule="auto"/>
      </w:pPr>
      <w:bookmarkStart w:name="7134-1617337265820" w:id="111"/>
      <w:bookmarkEnd w:id="111"/>
      <w:r>
        <w:rPr/>
        <w:t>又叫概念模型，领域对象模型，分析对象模型。</w:t>
      </w:r>
    </w:p>
    <w:p>
      <w:pPr>
        <w:spacing w:line="206" w:lineRule="auto"/>
      </w:pPr>
      <w:bookmarkStart w:name="1620-1617337278796" w:id="112"/>
      <w:bookmarkEnd w:id="112"/>
      <w:r>
        <w:rPr/>
        <w:t>领域模型是一套完整，详尽的方法论。是对领域内的概念类或现实世界中对象的可视化表示。</w:t>
      </w:r>
    </w:p>
    <w:p>
      <w:pPr>
        <w:spacing w:line="206" w:lineRule="auto"/>
      </w:pPr>
      <w:bookmarkStart w:name="4175-1617337278796" w:id="113"/>
      <w:bookmarkEnd w:id="113"/>
      <w:r>
        <w:rPr/>
        <w:t>目的：专注于分析问题领域本身，发掘重要的业务领域概念，并建立业务领域概念之间的关系。如从如何需求沟通（构建领域知识），到高层设计（战略建模），详细设计（战术建模），细致到代码的实现风格都给出了示例。</w:t>
      </w:r>
    </w:p>
    <w:p>
      <w:pPr>
        <w:spacing w:line="206" w:lineRule="auto"/>
      </w:pPr>
      <w:bookmarkStart w:name="3220-1617337278796" w:id="114"/>
      <w:bookmarkEnd w:id="114"/>
    </w:p>
    <w:p>
      <w:pPr>
        <w:pStyle w:val="2"/>
        <w:spacing w:line="206" w:lineRule="auto" w:before="0" w:after="0"/>
      </w:pPr>
      <w:bookmarkStart w:name="4073-1617337294213" w:id="115"/>
      <w:bookmarkEnd w:id="115"/>
      <w:r>
        <w:rPr>
          <w:rFonts w:ascii="微软雅黑" w:hAnsi="微软雅黑" w:cs="微软雅黑" w:eastAsia="微软雅黑"/>
          <w:b w:val="true"/>
          <w:color w:val="4f4f4f"/>
          <w:sz w:val="30"/>
          <w:highlight w:val="white"/>
        </w:rPr>
        <w:t>为什么要建模</w:t>
      </w:r>
    </w:p>
    <w:p>
      <w:pPr/>
      <w:bookmarkStart w:name="8210-1617337298393" w:id="116"/>
      <w:bookmarkEnd w:id="116"/>
    </w:p>
    <w:p>
      <w:pPr/>
      <w:bookmarkStart w:name="9995-1617337298870" w:id="117"/>
      <w:bookmarkEnd w:id="117"/>
      <w:r>
        <w:rPr/>
        <w:t>通用”是建模的第一步。“复用”将模型达成一致。
第一：  把心智模型提取出来，显性化，让不同的人对业务的理解达成一致。
第二： 建模本质上是一种抽象。抽象就是归类。目的是减轻认知负担，避免重复的思考和工作，提升人的计算能力。归类复用，避免重复的工作，让人可以关注更高层面的事务</w:t>
      </w:r>
    </w:p>
    <w:p>
      <w:pPr>
        <w:spacing w:line="206" w:lineRule="auto"/>
      </w:pPr>
      <w:bookmarkStart w:name="6424-1617335400173" w:id="118"/>
      <w:bookmarkEnd w:id="118"/>
    </w:p>
    <w:p>
      <w:pPr>
        <w:pStyle w:val="2"/>
        <w:spacing w:line="206" w:lineRule="auto" w:before="0" w:after="0"/>
      </w:pPr>
      <w:bookmarkStart w:name="2399-1617335400624" w:id="119"/>
      <w:bookmarkEnd w:id="119"/>
      <w:r>
        <w:rPr>
          <w:rFonts w:ascii="微软雅黑" w:hAnsi="微软雅黑" w:cs="微软雅黑" w:eastAsia="微软雅黑"/>
          <w:b w:val="true"/>
          <w:color w:val="4f4f4f"/>
          <w:sz w:val="30"/>
          <w:highlight w:val="white"/>
        </w:rPr>
        <w:t>怎么建模才合理</w:t>
      </w:r>
    </w:p>
    <w:p>
      <w:pPr/>
      <w:bookmarkStart w:name="9370-1617337651044" w:id="120"/>
      <w:bookmarkEnd w:id="120"/>
    </w:p>
    <w:p>
      <w:pPr>
        <w:spacing w:line="206" w:lineRule="auto"/>
      </w:pPr>
      <w:bookmarkStart w:name="1700-1617335400624" w:id="121"/>
      <w:bookmarkEnd w:id="121"/>
      <w:r>
        <w:rPr/>
        <w:t>判断模型好坏的重要依据是它的使用效率（扩展度、灵活度、与组织的对应度）</w:t>
      </w:r>
    </w:p>
    <w:p>
      <w:pPr>
        <w:spacing w:line="206" w:lineRule="auto"/>
      </w:pPr>
      <w:bookmarkStart w:name="2030-1617337324018" w:id="122"/>
      <w:bookmarkEnd w:id="122"/>
    </w:p>
    <w:p>
      <w:pPr>
        <w:pStyle w:val="2"/>
        <w:spacing w:line="206" w:lineRule="auto" w:before="0" w:after="0"/>
      </w:pPr>
      <w:bookmarkStart w:name="1497-1617337347416" w:id="123"/>
      <w:bookmarkEnd w:id="123"/>
      <w:r>
        <w:rPr>
          <w:rFonts w:ascii="微软雅黑" w:hAnsi="微软雅黑" w:cs="微软雅黑" w:eastAsia="微软雅黑"/>
          <w:b w:val="true"/>
          <w:color w:val="4f4f4f"/>
          <w:sz w:val="30"/>
          <w:highlight w:val="white"/>
        </w:rPr>
        <w:t>四种领域模型</w:t>
      </w:r>
    </w:p>
    <w:p>
      <w:pPr>
        <w:spacing w:line="206" w:lineRule="auto"/>
      </w:pPr>
      <w:bookmarkStart w:name="9434-1617337348524" w:id="124"/>
      <w:bookmarkEnd w:id="124"/>
    </w:p>
    <w:p>
      <w:pPr/>
      <w:bookmarkStart w:name="5829-1617337446429" w:id="125"/>
      <w:bookmarkEnd w:id="125"/>
      <w:r>
        <w:rPr>
          <w:b w:val="true"/>
        </w:rPr>
        <w:t>失血模型</w:t>
      </w:r>
      <w:r>
        <w:rPr/>
        <w:t>：</w:t>
      </w:r>
      <w:r>
        <w:rPr>
          <w:color w:val="232323"/>
          <w:highlight w:val="white"/>
        </w:rPr>
        <w:t>模型仅仅包含数据的定义和getter/setter方法，业务逻辑和应用逻辑都放到服务层中。</w:t>
      </w:r>
    </w:p>
    <w:p>
      <w:pPr/>
      <w:bookmarkStart w:name="6135-1617337446897" w:id="126"/>
      <w:bookmarkEnd w:id="126"/>
      <w:r>
        <w:rPr>
          <w:b w:val="true"/>
        </w:rPr>
        <w:t>贫血模型</w:t>
      </w:r>
      <w:r>
        <w:rPr/>
        <w:t>：</w:t>
      </w:r>
      <w:r>
        <w:rPr>
          <w:color w:val="232323"/>
          <w:highlight w:val="white"/>
        </w:rPr>
        <w:t>贫血模型中包含了一些业务逻辑，但</w:t>
      </w:r>
      <w:r>
        <w:rPr>
          <w:b w:val="true"/>
          <w:color w:val="333333"/>
          <w:highlight w:val="white"/>
        </w:rPr>
        <w:t>不包含依赖持久层的业务逻辑</w:t>
      </w:r>
      <w:r>
        <w:rPr>
          <w:color w:val="232323"/>
          <w:highlight w:val="white"/>
        </w:rPr>
        <w:t>。这部分依赖于持久层的业务逻辑将会放到服务层中。</w:t>
      </w:r>
    </w:p>
    <w:p>
      <w:pPr/>
      <w:bookmarkStart w:name="8579-1617337446897" w:id="127"/>
      <w:bookmarkEnd w:id="127"/>
      <w:r>
        <w:rPr>
          <w:b w:val="true"/>
        </w:rPr>
        <w:t>充血模型</w:t>
      </w:r>
      <w:r>
        <w:rPr/>
        <w:t>：</w:t>
      </w:r>
      <w:r>
        <w:rPr>
          <w:color w:val="232323"/>
          <w:highlight w:val="white"/>
        </w:rPr>
        <w:t>充血模型中包含了所有的业务逻辑，</w:t>
      </w:r>
      <w:r>
        <w:rPr>
          <w:b w:val="true"/>
          <w:color w:val="333333"/>
          <w:highlight w:val="white"/>
        </w:rPr>
        <w:t>包括依赖于持久层的业务逻辑</w:t>
      </w:r>
      <w:r>
        <w:rPr>
          <w:color w:val="232323"/>
          <w:highlight w:val="white"/>
        </w:rPr>
        <w:t>。所以，使用充血模型的领域层是依赖于持久层，简单表示就是 UI层-&gt;服务层-&gt;领域层&lt;-&gt;持久层。</w:t>
      </w:r>
    </w:p>
    <w:p>
      <w:pPr/>
      <w:bookmarkStart w:name="9747-1617337446897" w:id="128"/>
      <w:bookmarkEnd w:id="128"/>
      <w:r>
        <w:rPr>
          <w:b w:val="true"/>
          <w:color w:val="232323"/>
          <w:highlight w:val="white"/>
        </w:rPr>
        <w:t>胀血模型</w:t>
      </w:r>
      <w:r>
        <w:rPr>
          <w:color w:val="232323"/>
          <w:highlight w:val="white"/>
        </w:rPr>
        <w:t>：胀血模型就是把和业务逻辑不想关的其他应用逻辑（如授权、事务等）都放到领域模型中。</w:t>
      </w:r>
    </w:p>
    <w:p>
      <w:pPr>
        <w:spacing w:line="206" w:lineRule="auto"/>
      </w:pPr>
      <w:bookmarkStart w:name="8517-1617337360035" w:id="129"/>
      <w:bookmarkEnd w:id="129"/>
    </w:p>
    <w:p>
      <w:pPr>
        <w:pStyle w:val="2"/>
        <w:spacing w:line="240" w:lineRule="auto" w:before="0" w:after="0"/>
      </w:pPr>
      <w:bookmarkStart w:name="3786-1617335296134" w:id="130"/>
      <w:bookmarkEnd w:id="130"/>
      <w:r>
        <w:rPr>
          <w:rFonts w:ascii="微软雅黑" w:hAnsi="微软雅黑" w:cs="微软雅黑" w:eastAsia="微软雅黑"/>
          <w:b w:val="true"/>
          <w:sz w:val="30"/>
        </w:rPr>
        <w:t>设计领域模型的步骤</w:t>
      </w:r>
    </w:p>
    <w:p>
      <w:pPr/>
      <w:bookmarkStart w:name="9839-1617337654480" w:id="131"/>
      <w:bookmarkEnd w:id="131"/>
    </w:p>
    <w:p>
      <w:pPr/>
      <w:bookmarkStart w:name="7087-1617335296134" w:id="132"/>
      <w:bookmarkEnd w:id="132"/>
      <w:r>
        <w:rPr>
          <w:color w:val="232323"/>
          <w:highlight w:val="white"/>
        </w:rPr>
        <w:t>设计领域模型的一般步骤如下：</w:t>
      </w:r>
    </w:p>
    <w:p>
      <w:pPr>
        <w:numPr>
          <w:ilvl w:val="0"/>
          <w:numId w:val="1"/>
        </w:numPr>
        <w:spacing w:line="176" w:lineRule="auto"/>
      </w:pPr>
      <w:bookmarkStart w:name="3540-1617335296134" w:id="133"/>
      <w:bookmarkEnd w:id="133"/>
      <w:r>
        <w:rPr/>
        <w:t>根据需求划分出初步的领域和限界上下文，以及上下文之间的关系。</w:t>
      </w:r>
    </w:p>
    <w:p>
      <w:pPr>
        <w:numPr>
          <w:ilvl w:val="0"/>
          <w:numId w:val="1"/>
        </w:numPr>
        <w:spacing w:line="176" w:lineRule="auto"/>
      </w:pPr>
      <w:bookmarkStart w:name="9498-1617335296134" w:id="134"/>
      <w:bookmarkEnd w:id="134"/>
      <w:r>
        <w:rPr/>
        <w:t>进一步分析每个上下文内部，识别出哪些是实体，哪些是值对象。</w:t>
      </w:r>
    </w:p>
    <w:p>
      <w:pPr>
        <w:numPr>
          <w:ilvl w:val="0"/>
          <w:numId w:val="1"/>
        </w:numPr>
        <w:spacing w:line="176" w:lineRule="auto"/>
      </w:pPr>
      <w:bookmarkStart w:name="2178-1617335296134" w:id="135"/>
      <w:bookmarkEnd w:id="135"/>
      <w:r>
        <w:rPr/>
        <w:t>对实体、值对象进行关联和聚合，划分出聚合的范畴和聚合根。</w:t>
      </w:r>
    </w:p>
    <w:p>
      <w:pPr>
        <w:numPr>
          <w:ilvl w:val="0"/>
          <w:numId w:val="1"/>
        </w:numPr>
        <w:spacing w:line="176" w:lineRule="auto"/>
      </w:pPr>
      <w:bookmarkStart w:name="9167-1617335296134" w:id="136"/>
      <w:bookmarkEnd w:id="136"/>
      <w:r>
        <w:rPr/>
        <w:t>为聚合根设计仓储，并思考实体或值对象的创建方式。</w:t>
      </w:r>
    </w:p>
    <w:p>
      <w:pPr>
        <w:numPr>
          <w:ilvl w:val="0"/>
          <w:numId w:val="1"/>
        </w:numPr>
        <w:spacing w:line="176" w:lineRule="auto"/>
      </w:pPr>
      <w:bookmarkStart w:name="6227-1617335296134" w:id="137"/>
      <w:bookmarkEnd w:id="137"/>
      <w:r>
        <w:rPr/>
        <w:t>在工程中实践领域模型，并在实践中检验模型的合理性，倒推模型中不足的地方并重构。</w:t>
      </w:r>
    </w:p>
    <w:p>
      <w:pPr>
        <w:spacing w:line="176" w:lineRule="auto"/>
      </w:pPr>
      <w:bookmarkStart w:name="3931-1617335296134" w:id="138"/>
      <w:bookmarkEnd w:id="138"/>
    </w:p>
    <w:p>
      <w:pPr>
        <w:spacing w:line="176" w:lineRule="auto"/>
      </w:pPr>
      <w:bookmarkStart w:name="2236-1617349619532" w:id="139"/>
      <w:bookmarkEnd w:id="139"/>
      <w:r>
        <w:rPr/>
        <w:t>采用对象思维的开发过程</w:t>
      </w:r>
    </w:p>
    <w:p>
      <w:pPr/>
      <w:bookmarkStart w:name="8736-1617349609324" w:id="140"/>
      <w:bookmarkEnd w:id="140"/>
      <w:r>
        <w:drawing>
          <wp:inline distT="0" distR="0" distB="0" distL="0">
            <wp:extent cx="3073400" cy="3810137"/>
            <wp:docPr id="0" name="Drawing 0" descr="clipboard.png"/>
            <a:graphic xmlns:a="http://schemas.openxmlformats.org/drawingml/2006/main">
              <a:graphicData uri="http://schemas.openxmlformats.org/drawingml/2006/picture">
                <pic:pic xmlns:pic="http://schemas.openxmlformats.org/drawingml/2006/picture">
                  <pic:nvPicPr>
                    <pic:cNvPr id="0" name="Picture 0" descr="clipboard.png"/>
                    <pic:cNvPicPr>
                      <a:picLocks noChangeAspect="true"/>
                    </pic:cNvPicPr>
                  </pic:nvPicPr>
                  <pic:blipFill>
                    <a:blip r:embed="rId4"/>
                    <a:stretch>
                      <a:fillRect/>
                    </a:stretch>
                  </pic:blipFill>
                  <pic:spPr>
                    <a:xfrm>
                      <a:off x="0" y="0"/>
                      <a:ext cx="3073400" cy="3810137"/>
                    </a:xfrm>
                    <a:prstGeom prst="rect">
                      <a:avLst/>
                    </a:prstGeom>
                  </pic:spPr>
                </pic:pic>
              </a:graphicData>
            </a:graphic>
          </wp:inline>
        </w:drawing>
      </w:r>
    </w:p>
    <w:p>
      <w:pPr/>
      <w:bookmarkStart w:name="4040-1617335199149" w:id="141"/>
      <w:bookmarkEnd w:id="141"/>
    </w:p>
    <w:p>
      <w:pPr/>
      <w:bookmarkStart w:name="6062-1616570355747" w:id="142"/>
      <w:bookmarkEnd w:id="142"/>
    </w:p>
    <w:p>
      <w:pPr>
        <w:pStyle w:val="1"/>
        <w:spacing w:line="240" w:lineRule="auto" w:before="0" w:after="0"/>
      </w:pPr>
      <w:bookmarkStart w:name="4326-1616565663938" w:id="143"/>
      <w:bookmarkEnd w:id="143"/>
      <w:r>
        <w:rPr>
          <w:rFonts w:ascii="微软雅黑" w:hAnsi="微软雅黑" w:cs="微软雅黑" w:eastAsia="微软雅黑"/>
          <w:b w:val="true"/>
          <w:sz w:val="42"/>
        </w:rPr>
        <w:t>架构原则</w:t>
      </w:r>
    </w:p>
    <w:p>
      <w:pPr/>
      <w:bookmarkStart w:name="6459-1616565664468" w:id="144"/>
      <w:bookmarkEnd w:id="144"/>
      <w:r>
        <w:rPr>
          <w:color w:val="121212"/>
          <w:sz w:val="24"/>
        </w:rPr>
        <w:t>高内聚与低耦合原则，</w:t>
      </w:r>
      <w:r>
        <w:rPr>
          <w:color w:val="282828"/>
          <w:sz w:val="24"/>
        </w:rPr>
        <w:t>单一职责原则，依赖倒置原则，</w:t>
      </w:r>
      <w:r>
        <w:rPr>
          <w:rFonts w:ascii="Arial" w:hAnsi="Arial" w:cs="Arial" w:eastAsia="Arial"/>
          <w:color w:val="2c3f51"/>
          <w:sz w:val="24"/>
          <w:highlight w:val="white"/>
        </w:rPr>
        <w:t>开闭原则（Extension组件），简单设计原则，</w:t>
      </w:r>
      <w:r>
        <w:rPr>
          <w:sz w:val="24"/>
        </w:rPr>
        <w:t>领域防腐（防腐层：防腐重任由infrastructure层RepositoryImpl担当）</w:t>
      </w:r>
    </w:p>
    <w:p>
      <w:pPr/>
      <w:bookmarkStart w:name="3959-1616651633383" w:id="145"/>
      <w:bookmarkEnd w:id="145"/>
    </w:p>
    <w:p>
      <w:pPr>
        <w:pStyle w:val="1"/>
        <w:spacing w:line="240" w:lineRule="auto" w:before="0" w:after="0"/>
      </w:pPr>
      <w:bookmarkStart w:name="1135-1616566018089" w:id="146"/>
      <w:bookmarkEnd w:id="146"/>
      <w:r>
        <w:rPr>
          <w:rFonts w:ascii="微软雅黑" w:hAnsi="微软雅黑" w:cs="微软雅黑" w:eastAsia="微软雅黑"/>
          <w:b w:val="true"/>
          <w:sz w:val="42"/>
        </w:rPr>
        <w:t>架构思想</w:t>
      </w:r>
    </w:p>
    <w:p>
      <w:pPr>
        <w:spacing w:line="176" w:lineRule="auto"/>
      </w:pPr>
      <w:bookmarkStart w:name="9646-1616565664468" w:id="147"/>
      <w:bookmarkEnd w:id="147"/>
      <w:r>
        <w:rPr/>
        <w:t>整合DDD（领域驱动设计）、Clean架构（整洁架构）、六边形架构（适配器架构）、 CQRS（命令查询的责任分离架构）、TMF架构等思想。</w:t>
      </w:r>
    </w:p>
    <w:p>
      <w:pPr>
        <w:spacing w:line="176" w:lineRule="auto"/>
      </w:pPr>
      <w:bookmarkStart w:name="2637-1616652453255" w:id="148"/>
      <w:bookmarkEnd w:id="148"/>
    </w:p>
    <w:p>
      <w:pPr>
        <w:spacing w:line="176" w:lineRule="auto"/>
      </w:pPr>
      <w:bookmarkStart w:name="3475-1616572132481" w:id="149"/>
      <w:bookmarkEnd w:id="149"/>
    </w:p>
    <w:p>
      <w:pPr>
        <w:pStyle w:val="2"/>
        <w:spacing w:line="176" w:lineRule="auto" w:before="0" w:after="0"/>
      </w:pPr>
      <w:bookmarkStart w:name="9816-1616652431904" w:id="150"/>
      <w:bookmarkEnd w:id="150"/>
      <w:r>
        <w:rPr>
          <w:rFonts w:ascii="微软雅黑" w:hAnsi="微软雅黑" w:cs="微软雅黑" w:eastAsia="微软雅黑"/>
          <w:b w:val="true"/>
          <w:sz w:val="30"/>
        </w:rPr>
        <w:t>领域驱动设计（DDD)</w:t>
      </w:r>
    </w:p>
    <w:p>
      <w:pPr/>
      <w:bookmarkStart w:name="2680-1616652440215" w:id="151"/>
      <w:bookmarkEnd w:id="151"/>
      <w:r>
        <w:rPr>
          <w:sz w:val="24"/>
        </w:rPr>
        <w:t>分治、抽象、知识</w:t>
      </w:r>
    </w:p>
    <w:p>
      <w:pPr/>
      <w:bookmarkStart w:name="7980-1616658035767" w:id="152"/>
      <w:bookmarkEnd w:id="152"/>
    </w:p>
    <w:p>
      <w:pPr>
        <w:pStyle w:val="3"/>
        <w:spacing w:line="240" w:lineRule="auto" w:before="0" w:after="0"/>
      </w:pPr>
      <w:bookmarkStart w:name="8174-1616662439388" w:id="153"/>
      <w:bookmarkEnd w:id="153"/>
      <w:r>
        <w:rPr>
          <w:rFonts w:ascii="微软雅黑" w:hAnsi="微软雅黑" w:cs="微软雅黑" w:eastAsia="微软雅黑"/>
          <w:b w:val="true"/>
          <w:sz w:val="24"/>
          <w:highlight w:val="white"/>
        </w:rPr>
        <w:t>领域驱动设计的经典分层架构</w:t>
      </w:r>
    </w:p>
    <w:p>
      <w:pPr/>
      <w:bookmarkStart w:name="2822-1616662454685" w:id="154"/>
      <w:bookmarkEnd w:id="154"/>
      <w:r>
        <w:drawing>
          <wp:inline distT="0" distR="0" distB="0" distL="0">
            <wp:extent cx="5267325" cy="3160395"/>
            <wp:docPr id="1" name="Drawing 1" descr="clipboard.png"/>
            <a:graphic xmlns:a="http://schemas.openxmlformats.org/drawingml/2006/main">
              <a:graphicData uri="http://schemas.openxmlformats.org/drawingml/2006/picture">
                <pic:pic xmlns:pic="http://schemas.openxmlformats.org/drawingml/2006/picture">
                  <pic:nvPicPr>
                    <pic:cNvPr id="0" name="Picture 1" descr="clipboard.png"/>
                    <pic:cNvPicPr>
                      <a:picLocks noChangeAspect="true"/>
                    </pic:cNvPicPr>
                  </pic:nvPicPr>
                  <pic:blipFill>
                    <a:blip r:embed="rId5"/>
                    <a:stretch>
                      <a:fillRect/>
                    </a:stretch>
                  </pic:blipFill>
                  <pic:spPr>
                    <a:xfrm>
                      <a:off x="0" y="0"/>
                      <a:ext cx="5267325" cy="3160395"/>
                    </a:xfrm>
                    <a:prstGeom prst="rect">
                      <a:avLst/>
                    </a:prstGeom>
                  </pic:spPr>
                </pic:pic>
              </a:graphicData>
            </a:graphic>
          </wp:inline>
        </w:drawing>
      </w:r>
    </w:p>
    <w:p>
      <w:pPr>
        <w:spacing w:line="240" w:lineRule="auto"/>
      </w:pPr>
      <w:bookmarkStart w:name="7390-1616662441171" w:id="155"/>
      <w:bookmarkEnd w:id="155"/>
    </w:p>
    <w:p>
      <w:pPr>
        <w:pStyle w:val="4"/>
        <w:spacing w:line="240" w:lineRule="auto" w:before="0" w:after="0"/>
      </w:pPr>
      <w:bookmarkStart w:name="7336-1616662456568" w:id="156"/>
      <w:bookmarkEnd w:id="156"/>
      <w:r>
        <w:rPr>
          <w:rFonts w:ascii="微软雅黑" w:hAnsi="微软雅黑" w:cs="微软雅黑" w:eastAsia="微软雅黑"/>
          <w:b w:val="true"/>
          <w:sz w:val="22"/>
          <w:highlight w:val="white"/>
        </w:rPr>
        <w:t>用户界面/展现层</w:t>
      </w:r>
    </w:p>
    <w:p>
      <w:pPr/>
      <w:bookmarkStart w:name="6039-1616662463999" w:id="157"/>
      <w:bookmarkEnd w:id="157"/>
      <w:r>
        <w:rPr>
          <w:highlight w:val="white"/>
        </w:rPr>
        <w:t>负责向用户展现信息以及解释用户命令。更细的方面来讲就是：</w:t>
      </w:r>
    </w:p>
    <w:p>
      <w:pPr>
        <w:numPr>
          <w:ilvl w:val="0"/>
          <w:numId w:val="2"/>
        </w:numPr>
      </w:pPr>
      <w:bookmarkStart w:name="7080-1616662463999" w:id="158"/>
      <w:bookmarkEnd w:id="158"/>
      <w:r>
        <w:rPr>
          <w:highlight w:val="white"/>
        </w:rPr>
        <w:t>请求应用层以获取用户所需要展现的数据；</w:t>
      </w:r>
    </w:p>
    <w:p>
      <w:pPr>
        <w:numPr>
          <w:ilvl w:val="0"/>
          <w:numId w:val="2"/>
        </w:numPr>
      </w:pPr>
      <w:bookmarkStart w:name="4914-1616662463999" w:id="159"/>
      <w:bookmarkEnd w:id="159"/>
      <w:r>
        <w:rPr>
          <w:highlight w:val="white"/>
        </w:rPr>
        <w:t>发送命令给应用层要求其执行某个用户命令；</w:t>
      </w:r>
    </w:p>
    <w:p>
      <w:pPr>
        <w:pStyle w:val="4"/>
        <w:spacing w:line="240" w:lineRule="auto" w:before="0" w:after="0"/>
      </w:pPr>
      <w:bookmarkStart w:name="6039-1616662464000" w:id="160"/>
      <w:bookmarkEnd w:id="160"/>
      <w:r>
        <w:rPr>
          <w:rFonts w:ascii="微软雅黑" w:hAnsi="微软雅黑" w:cs="微软雅黑" w:eastAsia="微软雅黑"/>
          <w:b w:val="true"/>
          <w:sz w:val="22"/>
          <w:highlight w:val="white"/>
        </w:rPr>
        <w:t>应用层</w:t>
      </w:r>
    </w:p>
    <w:p>
      <w:pPr/>
      <w:bookmarkStart w:name="6042-1616662464000" w:id="161"/>
      <w:bookmarkEnd w:id="161"/>
      <w:r>
        <w:rPr>
          <w:highlight w:val="white"/>
        </w:rPr>
        <w:t>很薄的一层，定义软件要完成的所有任务。对外为展现层提供各种应用功能（包括查询或命令），对内调用领域层（领域对象或领域服务）完成各种业务逻辑，应用层不包含业务逻辑。</w:t>
      </w:r>
    </w:p>
    <w:p>
      <w:pPr>
        <w:pStyle w:val="4"/>
        <w:spacing w:line="240" w:lineRule="auto" w:before="0" w:after="0"/>
      </w:pPr>
      <w:bookmarkStart w:name="3784-1616662464000" w:id="162"/>
      <w:bookmarkEnd w:id="162"/>
      <w:r>
        <w:rPr>
          <w:rFonts w:ascii="微软雅黑" w:hAnsi="微软雅黑" w:cs="微软雅黑" w:eastAsia="微软雅黑"/>
          <w:b w:val="true"/>
          <w:sz w:val="22"/>
          <w:highlight w:val="white"/>
        </w:rPr>
        <w:t>领域层</w:t>
      </w:r>
    </w:p>
    <w:p>
      <w:pPr/>
      <w:bookmarkStart w:name="2212-1616662464000" w:id="163"/>
      <w:bookmarkEnd w:id="163"/>
      <w:r>
        <w:rPr>
          <w:highlight w:val="white"/>
        </w:rPr>
        <w:t>负责表达业务概念，业务状态信息以及业务规则，领域模型处于这一层，是业务软件的核心。</w:t>
      </w:r>
    </w:p>
    <w:p>
      <w:pPr>
        <w:pStyle w:val="4"/>
        <w:spacing w:line="240" w:lineRule="auto" w:before="0" w:after="0"/>
      </w:pPr>
      <w:bookmarkStart w:name="1863-1616662464000" w:id="164"/>
      <w:bookmarkEnd w:id="164"/>
      <w:r>
        <w:rPr>
          <w:rFonts w:ascii="微软雅黑" w:hAnsi="微软雅黑" w:cs="微软雅黑" w:eastAsia="微软雅黑"/>
          <w:b w:val="true"/>
          <w:sz w:val="22"/>
          <w:highlight w:val="white"/>
        </w:rPr>
        <w:t>基础设施层</w:t>
      </w:r>
    </w:p>
    <w:p>
      <w:pPr/>
      <w:bookmarkStart w:name="7667-1616662464000" w:id="165"/>
      <w:bookmarkEnd w:id="165"/>
      <w:r>
        <w:rPr>
          <w:highlight w:val="white"/>
        </w:rPr>
        <w:t>本层为其他层提供通用的技术能力；提供了层间的通信；为领域层实现持久化机制；总之，基础设施层可以通过架构和框架来支持其他层的技术需求；</w:t>
      </w:r>
    </w:p>
    <w:p>
      <w:pPr/>
      <w:bookmarkStart w:name="4318-1616663391649" w:id="166"/>
      <w:bookmarkEnd w:id="166"/>
    </w:p>
    <w:p>
      <w:pPr>
        <w:pStyle w:val="3"/>
        <w:spacing w:line="240" w:lineRule="auto" w:before="0" w:after="0"/>
      </w:pPr>
      <w:bookmarkStart w:name="4055-1616663397921" w:id="167"/>
      <w:bookmarkEnd w:id="167"/>
      <w:r>
        <w:rPr>
          <w:rFonts w:ascii="微软雅黑" w:hAnsi="微软雅黑" w:cs="微软雅黑" w:eastAsia="微软雅黑"/>
          <w:b w:val="true"/>
          <w:sz w:val="24"/>
          <w:highlight w:val="white"/>
        </w:rPr>
        <w:t>领域驱动设计过程中使用的模式</w:t>
      </w:r>
    </w:p>
    <w:p>
      <w:pPr>
        <w:pStyle w:val="4"/>
        <w:spacing w:line="240" w:lineRule="auto" w:before="0" w:after="0"/>
      </w:pPr>
      <w:bookmarkStart w:name="9084-1616663392017" w:id="168"/>
      <w:bookmarkEnd w:id="168"/>
      <w:r>
        <w:rPr>
          <w:rFonts w:ascii="微软雅黑" w:hAnsi="微软雅黑" w:cs="微软雅黑" w:eastAsia="微软雅黑"/>
          <w:b w:val="true"/>
          <w:sz w:val="22"/>
          <w:highlight w:val="white"/>
        </w:rPr>
        <w:t>关联的设计</w:t>
      </w:r>
    </w:p>
    <w:p>
      <w:pPr/>
      <w:bookmarkStart w:name="9460-1616663422200" w:id="169"/>
      <w:bookmarkEnd w:id="169"/>
      <w:r>
        <w:rPr>
          <w:highlight w:val="white"/>
        </w:rPr>
        <w:t>遵循如下的一些原则：</w:t>
      </w:r>
    </w:p>
    <w:p>
      <w:pPr>
        <w:numPr>
          <w:ilvl w:val="0"/>
          <w:numId w:val="3"/>
        </w:numPr>
      </w:pPr>
      <w:bookmarkStart w:name="9029-1616663445823" w:id="170"/>
      <w:bookmarkEnd w:id="170"/>
      <w:r>
        <w:rPr>
          <w:highlight w:val="white"/>
        </w:rPr>
        <w:t>关联尽量少；否则不利于理解和维护单个对象，很难划分对象与对象之间的边界；</w:t>
      </w:r>
    </w:p>
    <w:p>
      <w:pPr>
        <w:numPr>
          <w:ilvl w:val="0"/>
          <w:numId w:val="3"/>
        </w:numPr>
      </w:pPr>
      <w:bookmarkStart w:name="6725-1616663445823" w:id="171"/>
      <w:bookmarkEnd w:id="171"/>
      <w:r>
        <w:rPr>
          <w:highlight w:val="white"/>
        </w:rPr>
        <w:t>关联尽量保持单向的关联；</w:t>
      </w:r>
    </w:p>
    <w:p>
      <w:pPr>
        <w:numPr>
          <w:ilvl w:val="0"/>
          <w:numId w:val="3"/>
        </w:numPr>
      </w:pPr>
      <w:bookmarkStart w:name="8758-1616663445823" w:id="172"/>
      <w:bookmarkEnd w:id="172"/>
      <w:r>
        <w:rPr>
          <w:highlight w:val="white"/>
        </w:rPr>
        <w:t>在建立关联时，挖掘是否存在关联的限制条件，限制条件能将关联化繁为简，可以将多对多简化为1对多，或将1对多简化为1对1；</w:t>
      </w:r>
    </w:p>
    <w:p>
      <w:pPr>
        <w:pStyle w:val="4"/>
        <w:spacing w:line="240" w:lineRule="auto" w:before="0" w:after="0"/>
      </w:pPr>
      <w:bookmarkStart w:name="4600-1616662649970" w:id="173"/>
      <w:bookmarkEnd w:id="173"/>
      <w:r>
        <w:rPr>
          <w:rFonts w:ascii="微软雅黑" w:hAnsi="微软雅黑" w:cs="微软雅黑" w:eastAsia="微软雅黑"/>
          <w:b w:val="true"/>
          <w:sz w:val="22"/>
          <w:highlight w:val="white"/>
        </w:rPr>
        <w:t>实体（Entity）</w:t>
      </w:r>
    </w:p>
    <w:p>
      <w:pPr/>
      <w:bookmarkStart w:name="1122-1616663482707" w:id="174"/>
      <w:bookmarkEnd w:id="174"/>
      <w:r>
        <w:rPr/>
        <w:t>实体就是领域中需要唯一标识的领域概念，即领域对象。领域对象包含：属性、行为、状态。</w:t>
      </w:r>
    </w:p>
    <w:p>
      <w:pPr/>
      <w:bookmarkStart w:name="8377-1616664013835" w:id="175"/>
      <w:bookmarkEnd w:id="175"/>
      <w:r>
        <w:rPr/>
        <w:t>不要给实体定义太多的属性或行为，而应该寻找关联，发现其他一些实体或值对象，将属性或行为转移到其他关联的实体或值对象上。</w:t>
      </w:r>
    </w:p>
    <w:p>
      <w:pPr>
        <w:pStyle w:val="4"/>
        <w:spacing w:line="240" w:lineRule="auto" w:before="0" w:after="0"/>
      </w:pPr>
      <w:bookmarkStart w:name="1623-1616662874620" w:id="176"/>
      <w:bookmarkEnd w:id="176"/>
      <w:r>
        <w:rPr>
          <w:rFonts w:ascii="微软雅黑" w:hAnsi="微软雅黑" w:cs="微软雅黑" w:eastAsia="微软雅黑"/>
          <w:b w:val="true"/>
          <w:sz w:val="22"/>
          <w:highlight w:val="white"/>
        </w:rPr>
        <w:t>值对象（Value Object）</w:t>
      </w:r>
    </w:p>
    <w:p>
      <w:pPr>
        <w:spacing w:line="240" w:lineRule="auto"/>
      </w:pPr>
      <w:bookmarkStart w:name="6296-1616663107575" w:id="177"/>
      <w:bookmarkEnd w:id="177"/>
      <w:r>
        <w:rPr/>
        <w:t>基本对象类型，String、Integer、Double、Boolean、Object、Collection</w:t>
      </w:r>
    </w:p>
    <w:p>
      <w:pPr>
        <w:pStyle w:val="4"/>
        <w:spacing w:line="240" w:lineRule="auto" w:before="0" w:after="0"/>
      </w:pPr>
      <w:bookmarkStart w:name="8987-1616662879112" w:id="178"/>
      <w:bookmarkEnd w:id="178"/>
      <w:r>
        <w:rPr>
          <w:rFonts w:ascii="微软雅黑" w:hAnsi="微软雅黑" w:cs="微软雅黑" w:eastAsia="微软雅黑"/>
          <w:b w:val="true"/>
          <w:sz w:val="22"/>
          <w:highlight w:val="white"/>
        </w:rPr>
        <w:t>领域服务（Domain Service）</w:t>
      </w:r>
    </w:p>
    <w:p>
      <w:pPr/>
      <w:bookmarkStart w:name="4113-1616663683485" w:id="179"/>
      <w:bookmarkEnd w:id="179"/>
      <w:r>
        <w:rPr/>
        <w:t>领域中的一些概念不太适合建模为对象，例如一些操作，动作。这些操作或动作往往会涉及到多个领域对象，并且需要协调这些领域对象共同完成这个操作或动作。如果强行将这些操作职责分配给任何一个对象，则被分配的对象就是承担一些不该承担的职责，从而会导致对象的职责不明确很混乱。</w:t>
      </w:r>
    </w:p>
    <w:p>
      <w:pPr/>
      <w:bookmarkStart w:name="1740-1616663846289" w:id="180"/>
      <w:bookmarkEnd w:id="180"/>
      <w:r>
        <w:rPr/>
        <w:t>领域服务是以动词开头来命名的，比如资金转帐服务可以命名为MoneyTransferService。</w:t>
      </w:r>
    </w:p>
    <w:p>
      <w:pPr/>
      <w:bookmarkStart w:name="8938-1616663848723" w:id="181"/>
      <w:bookmarkEnd w:id="181"/>
      <w:r>
        <w:rPr/>
        <w:t>一般的领域对象都是有状态和行为的，而领域服务没有状态只有行为。领域服务是无状态的，它存在的意义就是协调领域对象共完成某个操作。</w:t>
      </w:r>
    </w:p>
    <w:p>
      <w:pPr>
        <w:spacing w:line="240" w:lineRule="auto"/>
      </w:pPr>
      <w:bookmarkStart w:name="1690-1616662931360" w:id="182"/>
      <w:bookmarkEnd w:id="182"/>
      <w:r>
        <w:rPr/>
        <w:t>功能：避免领域逻辑泄露到应用层。类似Façade模式（门面模式）通过调用领域服务提供的简单易懂但意义明确的接口。</w:t>
      </w:r>
    </w:p>
    <w:p>
      <w:pPr>
        <w:spacing w:line="240" w:lineRule="auto"/>
      </w:pPr>
      <w:bookmarkStart w:name="2147-1616664658054" w:id="183"/>
      <w:bookmarkEnd w:id="183"/>
      <w:r>
        <w:rPr>
          <w:b w:val="true"/>
          <w:highlight w:val="white"/>
        </w:rPr>
        <w:t>聚合及聚合根（Aggregate，Aggregate Root）</w:t>
      </w:r>
    </w:p>
    <w:p>
      <w:pPr>
        <w:spacing w:line="240" w:lineRule="auto"/>
      </w:pPr>
      <w:bookmarkStart w:name="2072-1616664658940" w:id="184"/>
      <w:bookmarkEnd w:id="184"/>
      <w:r>
        <w:rPr/>
        <w:t>聚合是用来定义领域对象所有权和边界的领域模式，帮助简化模型对象间的关系。</w:t>
      </w:r>
    </w:p>
    <w:p>
      <w:pPr/>
      <w:bookmarkStart w:name="5800-1616669536630" w:id="185"/>
      <w:bookmarkEnd w:id="185"/>
      <w:r>
        <w:drawing>
          <wp:inline distT="0" distR="0" distB="0" distL="0">
            <wp:extent cx="4660900" cy="3384401"/>
            <wp:docPr id="2" name="Drawing 2" descr="clipboard.png"/>
            <a:graphic xmlns:a="http://schemas.openxmlformats.org/drawingml/2006/main">
              <a:graphicData uri="http://schemas.openxmlformats.org/drawingml/2006/picture">
                <pic:pic xmlns:pic="http://schemas.openxmlformats.org/drawingml/2006/picture">
                  <pic:nvPicPr>
                    <pic:cNvPr id="0" name="Picture 2" descr="clipboard.png"/>
                    <pic:cNvPicPr>
                      <a:picLocks noChangeAspect="true"/>
                    </pic:cNvPicPr>
                  </pic:nvPicPr>
                  <pic:blipFill>
                    <a:blip r:embed="rId6"/>
                    <a:stretch>
                      <a:fillRect/>
                    </a:stretch>
                  </pic:blipFill>
                  <pic:spPr>
                    <a:xfrm>
                      <a:off x="0" y="0"/>
                      <a:ext cx="4660900" cy="3384401"/>
                    </a:xfrm>
                    <a:prstGeom prst="rect">
                      <a:avLst/>
                    </a:prstGeom>
                  </pic:spPr>
                </pic:pic>
              </a:graphicData>
            </a:graphic>
          </wp:inline>
        </w:drawing>
      </w:r>
    </w:p>
    <w:p>
      <w:pPr>
        <w:pStyle w:val="2"/>
        <w:spacing w:line="240" w:lineRule="auto" w:before="0" w:after="0"/>
      </w:pPr>
      <w:bookmarkStart w:name="3042-1616565664468" w:id="186"/>
      <w:bookmarkEnd w:id="186"/>
    </w:p>
    <w:p>
      <w:pPr>
        <w:pStyle w:val="2"/>
        <w:spacing w:line="240" w:lineRule="auto" w:before="0" w:after="0"/>
      </w:pPr>
      <w:bookmarkStart w:name="9125-1616669545572" w:id="187"/>
      <w:bookmarkEnd w:id="187"/>
    </w:p>
    <w:p>
      <w:pPr>
        <w:pStyle w:val="2"/>
        <w:spacing w:line="240" w:lineRule="auto" w:before="0" w:after="0"/>
      </w:pPr>
      <w:bookmarkStart w:name="9028-1616669545951" w:id="188"/>
      <w:bookmarkEnd w:id="188"/>
      <w:r>
        <w:rPr>
          <w:rFonts w:ascii="微软雅黑" w:hAnsi="微软雅黑" w:cs="微软雅黑" w:eastAsia="微软雅黑"/>
          <w:b w:val="true"/>
          <w:sz w:val="30"/>
        </w:rPr>
        <w:t>Clean架构（</w:t>
      </w:r>
      <w:r>
        <w:rPr>
          <w:rFonts w:ascii="微软雅黑" w:hAnsi="微软雅黑" w:cs="微软雅黑" w:eastAsia="微软雅黑"/>
          <w:b w:val="true"/>
          <w:color w:val="555555"/>
          <w:sz w:val="30"/>
          <w:highlight w:val="white"/>
        </w:rPr>
        <w:t>洋葱架构）</w:t>
      </w:r>
    </w:p>
    <w:p>
      <w:pPr/>
      <w:bookmarkStart w:name="8088-1616566394921" w:id="189"/>
      <w:bookmarkEnd w:id="189"/>
      <w:r>
        <w:rPr/>
        <w:t>核心原则：依赖原则、抽象、层之间的通信</w:t>
      </w:r>
    </w:p>
    <w:p>
      <w:pPr/>
      <w:bookmarkStart w:name="8574-1616566404829" w:id="190"/>
      <w:bookmarkEnd w:id="190"/>
      <w:r>
        <w:rPr>
          <w:color w:val="555555"/>
          <w:highlight w:val="white"/>
        </w:rPr>
        <w:t>从最抽象的核心到细节的边缘，内层包含业务逻辑、外层包含实现细节</w:t>
      </w:r>
    </w:p>
    <w:p>
      <w:pPr/>
      <w:bookmarkStart w:name="3815-1616566244554" w:id="191"/>
      <w:bookmarkEnd w:id="191"/>
    </w:p>
    <w:p>
      <w:pPr/>
      <w:bookmarkStart w:name="9198-1616573257588" w:id="192"/>
      <w:bookmarkEnd w:id="192"/>
      <w:r>
        <w:drawing>
          <wp:inline distT="0" distR="0" distB="0" distL="0">
            <wp:extent cx="5267325" cy="3868618"/>
            <wp:docPr id="3" name="Drawing 3" descr="clipboard.png"/>
            <a:graphic xmlns:a="http://schemas.openxmlformats.org/drawingml/2006/main">
              <a:graphicData uri="http://schemas.openxmlformats.org/drawingml/2006/picture">
                <pic:pic xmlns:pic="http://schemas.openxmlformats.org/drawingml/2006/picture">
                  <pic:nvPicPr>
                    <pic:cNvPr id="0" name="Picture 3" descr="clipboard.png"/>
                    <pic:cNvPicPr>
                      <a:picLocks noChangeAspect="true"/>
                    </pic:cNvPicPr>
                  </pic:nvPicPr>
                  <pic:blipFill>
                    <a:blip r:embed="rId7"/>
                    <a:stretch>
                      <a:fillRect/>
                    </a:stretch>
                  </pic:blipFill>
                  <pic:spPr>
                    <a:xfrm>
                      <a:off x="0" y="0"/>
                      <a:ext cx="5267325" cy="3868618"/>
                    </a:xfrm>
                    <a:prstGeom prst="rect">
                      <a:avLst/>
                    </a:prstGeom>
                  </pic:spPr>
                </pic:pic>
              </a:graphicData>
            </a:graphic>
          </wp:inline>
        </w:drawing>
      </w:r>
    </w:p>
    <w:p>
      <w:pPr/>
      <w:bookmarkStart w:name="4220-1616566364964" w:id="193"/>
      <w:bookmarkEnd w:id="193"/>
    </w:p>
    <w:p>
      <w:pPr/>
      <w:bookmarkStart w:name="3322-1616666468560" w:id="194"/>
      <w:bookmarkEnd w:id="194"/>
    </w:p>
    <w:p>
      <w:pPr/>
      <w:bookmarkStart w:name="6871-1616666468560" w:id="195"/>
      <w:bookmarkEnd w:id="195"/>
      <w:r>
        <w:drawing>
          <wp:inline distT="0" distR="0" distB="0" distL="0">
            <wp:extent cx="5267325" cy="3379867"/>
            <wp:docPr id="4" name="Drawing 4" descr="clipboard.png"/>
            <a:graphic xmlns:a="http://schemas.openxmlformats.org/drawingml/2006/main">
              <a:graphicData uri="http://schemas.openxmlformats.org/drawingml/2006/picture">
                <pic:pic xmlns:pic="http://schemas.openxmlformats.org/drawingml/2006/picture">
                  <pic:nvPicPr>
                    <pic:cNvPr id="0" name="Picture 4" descr="clipboard.png"/>
                    <pic:cNvPicPr>
                      <a:picLocks noChangeAspect="true"/>
                    </pic:cNvPicPr>
                  </pic:nvPicPr>
                  <pic:blipFill>
                    <a:blip r:embed="rId8"/>
                    <a:stretch>
                      <a:fillRect/>
                    </a:stretch>
                  </pic:blipFill>
                  <pic:spPr>
                    <a:xfrm>
                      <a:off x="0" y="0"/>
                      <a:ext cx="5267325" cy="3379867"/>
                    </a:xfrm>
                    <a:prstGeom prst="rect">
                      <a:avLst/>
                    </a:prstGeom>
                  </pic:spPr>
                </pic:pic>
              </a:graphicData>
            </a:graphic>
          </wp:inline>
        </w:drawing>
      </w:r>
    </w:p>
    <w:p>
      <w:pPr>
        <w:pStyle w:val="2"/>
        <w:spacing w:line="240" w:lineRule="auto" w:before="0" w:after="0"/>
      </w:pPr>
      <w:bookmarkStart w:name="3182-1616658405734" w:id="196"/>
      <w:bookmarkEnd w:id="196"/>
    </w:p>
    <w:p>
      <w:pPr>
        <w:pStyle w:val="2"/>
        <w:spacing w:line="240" w:lineRule="auto" w:before="0" w:after="0"/>
      </w:pPr>
      <w:bookmarkStart w:name="7582-1616666473675" w:id="197"/>
      <w:bookmarkEnd w:id="197"/>
      <w:r>
        <w:rPr>
          <w:rFonts w:ascii="微软雅黑" w:hAnsi="微软雅黑" w:cs="微软雅黑" w:eastAsia="微软雅黑"/>
          <w:b w:val="true"/>
          <w:sz w:val="30"/>
        </w:rPr>
        <w:t>六边形架构</w:t>
      </w:r>
    </w:p>
    <w:p>
      <w:pPr/>
      <w:bookmarkStart w:name="7120-1616566510903" w:id="198"/>
      <w:bookmarkEnd w:id="198"/>
      <w:r>
        <w:rPr/>
        <w:t>端口或适配器架构</w:t>
      </w:r>
    </w:p>
    <w:p>
      <w:pPr/>
      <w:bookmarkStart w:name="4893-1616574876920" w:id="199"/>
      <w:bookmarkEnd w:id="199"/>
      <w:r>
        <w:rPr>
          <w:color w:val="121212"/>
          <w:sz w:val="22"/>
          <w:highlight w:val="white"/>
        </w:rPr>
        <w:t>端口和适配器架构的内核是将业务逻辑与技术实现隔离，是</w:t>
      </w:r>
      <w:hyperlink r:id="rId9">
        <w:r>
          <w:rPr>
            <w:color w:val="003884"/>
            <w:sz w:val="22"/>
            <w:highlight w:val="white"/>
          </w:rPr>
          <w:t>单一职责原则</w:t>
        </w:r>
      </w:hyperlink>
      <w:r>
        <w:rPr>
          <w:color w:val="121212"/>
          <w:sz w:val="22"/>
          <w:highlight w:val="white"/>
        </w:rPr>
        <w:t>的一种体现，从而更有效地将变更控制在某一个范围内，更有信心地应对变化。</w:t>
      </w:r>
    </w:p>
    <w:p>
      <w:pPr/>
      <w:bookmarkStart w:name="3558-1616574908128" w:id="200"/>
      <w:bookmarkEnd w:id="200"/>
      <w:r>
        <w:drawing>
          <wp:inline distT="0" distR="0" distB="0" distL="0">
            <wp:extent cx="5267325" cy="3115757"/>
            <wp:docPr id="5" name="Drawing 5" descr="clipboard.png"/>
            <a:graphic xmlns:a="http://schemas.openxmlformats.org/drawingml/2006/main">
              <a:graphicData uri="http://schemas.openxmlformats.org/drawingml/2006/picture">
                <pic:pic xmlns:pic="http://schemas.openxmlformats.org/drawingml/2006/picture">
                  <pic:nvPicPr>
                    <pic:cNvPr id="0" name="Picture 5" descr="clipboard.png"/>
                    <pic:cNvPicPr>
                      <a:picLocks noChangeAspect="true"/>
                    </pic:cNvPicPr>
                  </pic:nvPicPr>
                  <pic:blipFill>
                    <a:blip r:embed="rId10"/>
                    <a:stretch>
                      <a:fillRect/>
                    </a:stretch>
                  </pic:blipFill>
                  <pic:spPr>
                    <a:xfrm>
                      <a:off x="0" y="0"/>
                      <a:ext cx="5267325" cy="3115757"/>
                    </a:xfrm>
                    <a:prstGeom prst="rect">
                      <a:avLst/>
                    </a:prstGeom>
                  </pic:spPr>
                </pic:pic>
              </a:graphicData>
            </a:graphic>
          </wp:inline>
        </w:drawing>
      </w:r>
    </w:p>
    <w:p>
      <w:pPr/>
      <w:bookmarkStart w:name="8822-1616566245316" w:id="201"/>
      <w:bookmarkEnd w:id="201"/>
    </w:p>
    <w:p>
      <w:pPr>
        <w:pStyle w:val="2"/>
        <w:spacing w:line="240" w:lineRule="auto" w:before="0" w:after="0"/>
      </w:pPr>
      <w:bookmarkStart w:name="4498-1616565664468" w:id="202"/>
      <w:bookmarkEnd w:id="202"/>
      <w:r>
        <w:rPr>
          <w:rFonts w:ascii="微软雅黑" w:hAnsi="微软雅黑" w:cs="微软雅黑" w:eastAsia="微软雅黑"/>
          <w:b w:val="true"/>
          <w:sz w:val="30"/>
        </w:rPr>
        <w:t>CQRS架构</w:t>
      </w:r>
    </w:p>
    <w:p>
      <w:pPr>
        <w:spacing w:line="176" w:lineRule="auto"/>
      </w:pPr>
      <w:bookmarkStart w:name="3440-1616565664468" w:id="203"/>
      <w:bookmarkEnd w:id="203"/>
      <w:r>
        <w:rPr/>
        <w:t>命令查询的责任分离Command Query Responsibility Segregation (简称CQRS)模式是一种架构体系模式，能够使改变模型的状态的命令和模型状态的查询实现分离。包括</w:t>
      </w:r>
      <w:r>
        <w:rPr>
          <w:b w:val="true"/>
        </w:rPr>
        <w:t>状态校验，状态转换</w:t>
      </w:r>
      <w:r>
        <w:rPr/>
        <w:t>。</w:t>
      </w:r>
    </w:p>
    <w:p>
      <w:pPr>
        <w:spacing w:line="176" w:lineRule="auto"/>
      </w:pPr>
      <w:bookmarkStart w:name="5680-1616664978475" w:id="204"/>
      <w:bookmarkEnd w:id="204"/>
      <w:r>
        <w:rPr>
          <w:highlight w:val="white"/>
        </w:rPr>
        <w:t>核心思想是将应用程序的查询部分和命令部分完全分离，这两部分可以用完全不同的模型和技术去实现，利于实现技术上的读写分离。</w:t>
      </w:r>
    </w:p>
    <w:p>
      <w:pPr>
        <w:spacing w:line="176" w:lineRule="auto"/>
      </w:pPr>
      <w:bookmarkStart w:name="7073-1616665018884" w:id="205"/>
      <w:bookmarkEnd w:id="205"/>
      <w:r>
        <w:rPr>
          <w:highlight w:val="white"/>
        </w:rPr>
        <w:t>好处：</w:t>
      </w:r>
    </w:p>
    <w:p>
      <w:pPr>
        <w:numPr>
          <w:ilvl w:val="0"/>
          <w:numId w:val="4"/>
        </w:numPr>
      </w:pPr>
      <w:bookmarkStart w:name="2824-1616664967716" w:id="206"/>
      <w:bookmarkEnd w:id="206"/>
      <w:r>
        <w:rPr>
          <w:highlight w:val="white"/>
        </w:rPr>
        <w:t>实现命令部分的领域模型不用经常为了领域对象可能会被如何查询而做一些折中处理；</w:t>
      </w:r>
    </w:p>
    <w:p>
      <w:pPr>
        <w:numPr>
          <w:ilvl w:val="0"/>
          <w:numId w:val="4"/>
        </w:numPr>
      </w:pPr>
      <w:bookmarkStart w:name="2390-1616664967716" w:id="207"/>
      <w:bookmarkEnd w:id="207"/>
      <w:r>
        <w:rPr>
          <w:highlight w:val="white"/>
        </w:rPr>
        <w:t>由于命令和查询是完全分离的，所以这两部分可以用不同的技术架构实现，包括数据库设计都可以分开设计，每一部分可以充分发挥其长处；</w:t>
      </w:r>
    </w:p>
    <w:p>
      <w:pPr>
        <w:numPr>
          <w:ilvl w:val="0"/>
          <w:numId w:val="4"/>
        </w:numPr>
      </w:pPr>
      <w:bookmarkStart w:name="3069-1616664967717" w:id="208"/>
      <w:bookmarkEnd w:id="208"/>
      <w:r>
        <w:rPr>
          <w:highlight w:val="white"/>
        </w:rPr>
        <w:t>高性能，命令端因为没有返回值，可以像消息队列一样接受命令，放在队列中，慢慢处理；处理完后，可以通过异步的方式通知查询端，这样查询端可以做数据同步的处理；</w:t>
      </w:r>
    </w:p>
    <w:p>
      <w:pPr>
        <w:spacing w:line="176" w:lineRule="auto"/>
      </w:pPr>
      <w:bookmarkStart w:name="4710-1616566075714" w:id="209"/>
      <w:bookmarkEnd w:id="209"/>
    </w:p>
    <w:p>
      <w:pPr>
        <w:pStyle w:val="2"/>
        <w:spacing w:line="240" w:lineRule="auto" w:before="0" w:after="0"/>
      </w:pPr>
      <w:bookmarkStart w:name="6620-1616724634126" w:id="210"/>
      <w:bookmarkEnd w:id="210"/>
      <w:r>
        <w:rPr>
          <w:rFonts w:ascii="微软雅黑" w:hAnsi="微软雅黑" w:cs="微软雅黑" w:eastAsia="微软雅黑"/>
          <w:b w:val="true"/>
          <w:sz w:val="30"/>
        </w:rPr>
        <w:t>TMF架构</w:t>
      </w:r>
    </w:p>
    <w:p>
      <w:pPr>
        <w:spacing w:line="176" w:lineRule="auto"/>
      </w:pPr>
      <w:bookmarkStart w:name="1156-1616724821616" w:id="211"/>
      <w:bookmarkEnd w:id="211"/>
    </w:p>
    <w:p>
      <w:pPr>
        <w:spacing w:line="176" w:lineRule="auto"/>
      </w:pPr>
      <w:bookmarkStart w:name="2628-1616724821773" w:id="212"/>
      <w:bookmarkEnd w:id="212"/>
      <w:r>
        <w:rPr/>
        <w:t>业务定制包与平台分离的架构</w:t>
      </w:r>
    </w:p>
    <w:p>
      <w:pPr/>
      <w:bookmarkStart w:name="6146-1616724631734" w:id="213"/>
      <w:bookmarkEnd w:id="213"/>
      <w:r>
        <w:drawing>
          <wp:inline distT="0" distR="0" distB="0" distL="0">
            <wp:extent cx="5267325" cy="3095293"/>
            <wp:docPr id="6" name="Drawing 6" descr="clipboard.png"/>
            <a:graphic xmlns:a="http://schemas.openxmlformats.org/drawingml/2006/main">
              <a:graphicData uri="http://schemas.openxmlformats.org/drawingml/2006/picture">
                <pic:pic xmlns:pic="http://schemas.openxmlformats.org/drawingml/2006/picture">
                  <pic:nvPicPr>
                    <pic:cNvPr id="0" name="Picture 6" descr="clipboard.png"/>
                    <pic:cNvPicPr>
                      <a:picLocks noChangeAspect="true"/>
                    </pic:cNvPicPr>
                  </pic:nvPicPr>
                  <pic:blipFill>
                    <a:blip r:embed="rId11"/>
                    <a:stretch>
                      <a:fillRect/>
                    </a:stretch>
                  </pic:blipFill>
                  <pic:spPr>
                    <a:xfrm>
                      <a:off x="0" y="0"/>
                      <a:ext cx="5267325" cy="3095293"/>
                    </a:xfrm>
                    <a:prstGeom prst="rect">
                      <a:avLst/>
                    </a:prstGeom>
                  </pic:spPr>
                </pic:pic>
              </a:graphicData>
            </a:graphic>
          </wp:inline>
        </w:drawing>
      </w:r>
    </w:p>
    <w:p>
      <w:pPr>
        <w:pStyle w:val="1"/>
        <w:spacing w:line="176" w:lineRule="auto" w:before="0" w:after="0"/>
      </w:pPr>
      <w:bookmarkStart w:name="4923-1616658411317" w:id="214"/>
      <w:bookmarkEnd w:id="214"/>
      <w:r>
        <w:rPr>
          <w:rFonts w:ascii="Arial" w:hAnsi="Arial" w:cs="Arial" w:eastAsia="Arial"/>
          <w:b w:val="false"/>
          <w:color w:val="191919"/>
          <w:sz w:val="24"/>
          <w:highlight w:val="white"/>
        </w:rPr>
        <w:t>业务管理域与运行域分离的框架</w:t>
      </w:r>
    </w:p>
    <w:p>
      <w:pPr/>
      <w:bookmarkStart w:name="8424-1618563138070" w:id="215"/>
      <w:bookmarkEnd w:id="215"/>
    </w:p>
    <w:p>
      <w:pPr/>
      <w:bookmarkStart w:name="1275-1618563125211" w:id="216"/>
      <w:bookmarkEnd w:id="216"/>
      <w:r>
        <w:drawing>
          <wp:inline distT="0" distR="0" distB="0" distL="0">
            <wp:extent cx="5267325" cy="2019570"/>
            <wp:docPr id="7" name="Drawing 7" descr="clipboard.png"/>
            <a:graphic xmlns:a="http://schemas.openxmlformats.org/drawingml/2006/main">
              <a:graphicData uri="http://schemas.openxmlformats.org/drawingml/2006/picture">
                <pic:pic xmlns:pic="http://schemas.openxmlformats.org/drawingml/2006/picture">
                  <pic:nvPicPr>
                    <pic:cNvPr id="0" name="Picture 7" descr="clipboard.png"/>
                    <pic:cNvPicPr>
                      <a:picLocks noChangeAspect="true"/>
                    </pic:cNvPicPr>
                  </pic:nvPicPr>
                  <pic:blipFill>
                    <a:blip r:embed="rId12"/>
                    <a:stretch>
                      <a:fillRect/>
                    </a:stretch>
                  </pic:blipFill>
                  <pic:spPr>
                    <a:xfrm>
                      <a:off x="0" y="0"/>
                      <a:ext cx="5267325" cy="2019570"/>
                    </a:xfrm>
                    <a:prstGeom prst="rect">
                      <a:avLst/>
                    </a:prstGeom>
                  </pic:spPr>
                </pic:pic>
              </a:graphicData>
            </a:graphic>
          </wp:inline>
        </w:drawing>
      </w:r>
    </w:p>
    <w:p>
      <w:pPr>
        <w:pStyle w:val="1"/>
        <w:spacing w:line="240" w:lineRule="auto" w:before="0" w:after="0"/>
      </w:pPr>
      <w:bookmarkStart w:name="7740-1616725473526" w:id="217"/>
      <w:bookmarkEnd w:id="217"/>
    </w:p>
    <w:p>
      <w:pPr/>
      <w:bookmarkStart w:name="7813-1616551028062" w:id="218"/>
      <w:bookmarkEnd w:id="218"/>
    </w:p>
    <w:p>
      <w:pPr>
        <w:pStyle w:val="1"/>
        <w:spacing w:line="240" w:lineRule="auto" w:before="0" w:after="0"/>
      </w:pPr>
      <w:bookmarkStart w:name="1182-1616551028218" w:id="219"/>
      <w:bookmarkEnd w:id="219"/>
      <w:r>
        <w:rPr>
          <w:rFonts w:ascii="微软雅黑" w:hAnsi="微软雅黑" w:cs="微软雅黑" w:eastAsia="微软雅黑"/>
          <w:b w:val="true"/>
          <w:sz w:val="42"/>
        </w:rPr>
        <w:t>架构实现</w:t>
      </w:r>
    </w:p>
    <w:p>
      <w:pPr>
        <w:pStyle w:val="2"/>
        <w:spacing w:line="240" w:lineRule="auto" w:before="0" w:after="0"/>
      </w:pPr>
      <w:bookmarkStart w:name="6179-1616723939051" w:id="220"/>
      <w:bookmarkEnd w:id="220"/>
      <w:r>
        <w:rPr>
          <w:rFonts w:ascii="微软雅黑" w:hAnsi="微软雅黑" w:cs="微软雅黑" w:eastAsia="微软雅黑"/>
          <w:b w:val="true"/>
          <w:sz w:val="30"/>
        </w:rPr>
        <w:t>商城功能架构</w:t>
      </w:r>
    </w:p>
    <w:p>
      <w:pPr/>
      <w:bookmarkStart w:name="4183-1616724012311" w:id="221"/>
      <w:bookmarkEnd w:id="221"/>
      <w:r>
        <w:rPr/>
        <w:t>首先引用一下商城功能架构优化方案（@Author：涛哥）</w:t>
      </w:r>
    </w:p>
    <w:p>
      <w:pPr/>
      <w:bookmarkStart w:name="7340-1616724002141" w:id="222"/>
      <w:bookmarkEnd w:id="222"/>
      <w:r>
        <w:drawing>
          <wp:inline distT="0" distR="0" distB="0" distL="0">
            <wp:extent cx="5267325" cy="2996408"/>
            <wp:docPr id="8" name="Drawing 8" descr="clipboard.png"/>
            <a:graphic xmlns:a="http://schemas.openxmlformats.org/drawingml/2006/main">
              <a:graphicData uri="http://schemas.openxmlformats.org/drawingml/2006/picture">
                <pic:pic xmlns:pic="http://schemas.openxmlformats.org/drawingml/2006/picture">
                  <pic:nvPicPr>
                    <pic:cNvPr id="0" name="Picture 8" descr="clipboard.png"/>
                    <pic:cNvPicPr>
                      <a:picLocks noChangeAspect="true"/>
                    </pic:cNvPicPr>
                  </pic:nvPicPr>
                  <pic:blipFill>
                    <a:blip r:embed="rId13"/>
                    <a:stretch>
                      <a:fillRect/>
                    </a:stretch>
                  </pic:blipFill>
                  <pic:spPr>
                    <a:xfrm>
                      <a:off x="0" y="0"/>
                      <a:ext cx="5267325" cy="2996408"/>
                    </a:xfrm>
                    <a:prstGeom prst="rect">
                      <a:avLst/>
                    </a:prstGeom>
                  </pic:spPr>
                </pic:pic>
              </a:graphicData>
            </a:graphic>
          </wp:inline>
        </w:drawing>
      </w:r>
    </w:p>
    <w:p>
      <w:pPr/>
      <w:bookmarkStart w:name="9413-1616722733329" w:id="223"/>
      <w:bookmarkEnd w:id="223"/>
    </w:p>
    <w:p>
      <w:pPr/>
      <w:bookmarkStart w:name="2032-1616724077197" w:id="224"/>
      <w:bookmarkEnd w:id="224"/>
      <w:r>
        <w:rPr/>
        <w:t>应用架构功能分层</w:t>
      </w:r>
    </w:p>
    <w:p>
      <w:pPr/>
      <w:bookmarkStart w:name="3062-1616727855119" w:id="225"/>
      <w:bookmarkEnd w:id="225"/>
      <w:r>
        <w:rPr/>
        <w:t>其中领域服务层不是一个严格意义上的上下分层，不同领域服务间可以相互调用，应遵循单向依赖原则，如果业务实现需要存在服务间循环调用，建议抽离出一个新的领域服务，理想状态下服务网络拓扑图应该是树状图，而不是环状图。</w:t>
      </w:r>
    </w:p>
    <w:p>
      <w:pPr/>
      <w:bookmarkStart w:name="8834-1616724077354" w:id="226"/>
      <w:bookmarkEnd w:id="226"/>
      <w:r>
        <w:rPr/>
        <w:t xml:space="preserve"> </w:t>
      </w:r>
    </w:p>
    <w:p>
      <w:pPr/>
      <w:bookmarkStart w:name="5930-1616725767275" w:id="227"/>
      <w:bookmarkEnd w:id="227"/>
      <w:r>
        <w:drawing>
          <wp:inline distT="0" distR="0" distB="0" distL="0">
            <wp:extent cx="5267325" cy="2838075"/>
            <wp:docPr id="9" name="Drawing 9" descr="clipboard.png"/>
            <a:graphic xmlns:a="http://schemas.openxmlformats.org/drawingml/2006/main">
              <a:graphicData uri="http://schemas.openxmlformats.org/drawingml/2006/picture">
                <pic:pic xmlns:pic="http://schemas.openxmlformats.org/drawingml/2006/picture">
                  <pic:nvPicPr>
                    <pic:cNvPr id="0" name="Picture 9" descr="clipboard.png"/>
                    <pic:cNvPicPr>
                      <a:picLocks noChangeAspect="true"/>
                    </pic:cNvPicPr>
                  </pic:nvPicPr>
                  <pic:blipFill>
                    <a:blip r:embed="rId14"/>
                    <a:stretch>
                      <a:fillRect/>
                    </a:stretch>
                  </pic:blipFill>
                  <pic:spPr>
                    <a:xfrm>
                      <a:off x="0" y="0"/>
                      <a:ext cx="5267325" cy="2838075"/>
                    </a:xfrm>
                    <a:prstGeom prst="rect">
                      <a:avLst/>
                    </a:prstGeom>
                  </pic:spPr>
                </pic:pic>
              </a:graphicData>
            </a:graphic>
          </wp:inline>
        </w:drawing>
      </w:r>
    </w:p>
    <w:p>
      <w:pPr/>
      <w:bookmarkStart w:name="2983-1616725725273" w:id="228"/>
      <w:bookmarkEnd w:id="228"/>
    </w:p>
    <w:p>
      <w:pPr>
        <w:pStyle w:val="2"/>
        <w:spacing w:line="240" w:lineRule="auto" w:before="0" w:after="0"/>
      </w:pPr>
      <w:bookmarkStart w:name="2850-1617333550101" w:id="229"/>
      <w:bookmarkEnd w:id="229"/>
      <w:r>
        <w:rPr>
          <w:rFonts w:ascii="微软雅黑" w:hAnsi="微软雅黑" w:cs="微软雅黑" w:eastAsia="微软雅黑"/>
          <w:b w:val="true"/>
          <w:sz w:val="30"/>
        </w:rPr>
        <w:t>面向领域的微服务架构</w:t>
      </w:r>
    </w:p>
    <w:p>
      <w:pPr/>
      <w:bookmarkStart w:name="4094-1617337738280" w:id="230"/>
      <w:bookmarkEnd w:id="230"/>
    </w:p>
    <w:p>
      <w:pPr>
        <w:spacing w:line="200" w:lineRule="auto"/>
      </w:pPr>
      <w:bookmarkStart w:name="7893-1617337825635" w:id="231"/>
      <w:bookmarkEnd w:id="231"/>
      <w:r>
        <w:rPr/>
        <w:t>面向领域的微服务架构Domain Oriented Microservice Architecture (DOMA)</w:t>
      </w:r>
    </w:p>
    <w:p>
      <w:pPr>
        <w:pStyle w:val="3"/>
        <w:spacing w:line="240" w:lineRule="auto" w:before="0" w:after="0"/>
      </w:pPr>
      <w:bookmarkStart w:name="3591-1617334887807" w:id="232"/>
      <w:bookmarkEnd w:id="232"/>
    </w:p>
    <w:p>
      <w:pPr/>
      <w:bookmarkStart w:name="5634-1617345477706" w:id="233"/>
      <w:bookmarkEnd w:id="233"/>
      <w:r>
        <w:drawing>
          <wp:inline distT="0" distR="0" distB="0" distL="0">
            <wp:extent cx="5267325" cy="3542744"/>
            <wp:docPr id="10" name="Drawing 10" descr="clipboard.png"/>
            <a:graphic xmlns:a="http://schemas.openxmlformats.org/drawingml/2006/main">
              <a:graphicData uri="http://schemas.openxmlformats.org/drawingml/2006/picture">
                <pic:pic xmlns:pic="http://schemas.openxmlformats.org/drawingml/2006/picture">
                  <pic:nvPicPr>
                    <pic:cNvPr id="0" name="Picture 10" descr="clipboard.png"/>
                    <pic:cNvPicPr>
                      <a:picLocks noChangeAspect="true"/>
                    </pic:cNvPicPr>
                  </pic:nvPicPr>
                  <pic:blipFill>
                    <a:blip r:embed="rId15"/>
                    <a:stretch>
                      <a:fillRect/>
                    </a:stretch>
                  </pic:blipFill>
                  <pic:spPr>
                    <a:xfrm>
                      <a:off x="0" y="0"/>
                      <a:ext cx="5267325" cy="3542744"/>
                    </a:xfrm>
                    <a:prstGeom prst="rect">
                      <a:avLst/>
                    </a:prstGeom>
                  </pic:spPr>
                </pic:pic>
              </a:graphicData>
            </a:graphic>
          </wp:inline>
        </w:drawing>
      </w:r>
    </w:p>
    <w:p>
      <w:pPr/>
      <w:bookmarkStart w:name="3690-1617345477706" w:id="234"/>
      <w:bookmarkEnd w:id="234"/>
    </w:p>
    <w:p>
      <w:pPr/>
      <w:bookmarkStart w:name="5316-1624845530930" w:id="235"/>
      <w:bookmarkEnd w:id="235"/>
      <w:r>
        <w:drawing>
          <wp:inline distT="0" distR="0" distB="0" distL="0">
            <wp:extent cx="5267325" cy="4743450"/>
            <wp:docPr id="11" name="Drawing 11" descr="clipboard.png"/>
            <a:graphic xmlns:a="http://schemas.openxmlformats.org/drawingml/2006/main">
              <a:graphicData uri="http://schemas.openxmlformats.org/drawingml/2006/picture">
                <pic:pic xmlns:pic="http://schemas.openxmlformats.org/drawingml/2006/picture">
                  <pic:nvPicPr>
                    <pic:cNvPr id="0" name="Picture 11" descr="clipboard.png"/>
                    <pic:cNvPicPr>
                      <a:picLocks noChangeAspect="true"/>
                    </pic:cNvPicPr>
                  </pic:nvPicPr>
                  <pic:blipFill>
                    <a:blip r:embed="rId16"/>
                    <a:stretch>
                      <a:fillRect/>
                    </a:stretch>
                  </pic:blipFill>
                  <pic:spPr>
                    <a:xfrm>
                      <a:off x="0" y="0"/>
                      <a:ext cx="5267325" cy="4743450"/>
                    </a:xfrm>
                    <a:prstGeom prst="rect">
                      <a:avLst/>
                    </a:prstGeom>
                  </pic:spPr>
                </pic:pic>
              </a:graphicData>
            </a:graphic>
          </wp:inline>
        </w:drawing>
      </w:r>
    </w:p>
    <w:p>
      <w:pPr>
        <w:pStyle w:val="3"/>
        <w:spacing w:line="240" w:lineRule="auto" w:before="0" w:after="0"/>
      </w:pPr>
      <w:bookmarkStart w:name="3799-1617333374048" w:id="236"/>
      <w:bookmarkEnd w:id="236"/>
      <w:r>
        <w:rPr>
          <w:rFonts w:ascii="微软雅黑" w:hAnsi="微软雅黑" w:cs="微软雅黑" w:eastAsia="微软雅黑"/>
          <w:b w:val="true"/>
          <w:sz w:val="24"/>
        </w:rPr>
        <w:t xml:space="preserve"> DOMA架构与传统架构对比</w:t>
      </w:r>
    </w:p>
    <w:p>
      <w:pPr/>
      <w:bookmarkStart w:name="5280-1617339849898" w:id="237"/>
      <w:bookmarkEnd w:id="237"/>
    </w:p>
    <w:p>
      <w:pPr>
        <w:pStyle w:val="4"/>
        <w:spacing w:line="240" w:lineRule="auto" w:before="0" w:after="0"/>
      </w:pPr>
      <w:bookmarkStart w:name="6457-1617339852179" w:id="238"/>
      <w:bookmarkEnd w:id="238"/>
      <w:r>
        <w:rPr>
          <w:rFonts w:ascii="微软雅黑" w:hAnsi="微软雅黑" w:cs="微软雅黑" w:eastAsia="微软雅黑"/>
          <w:b w:val="true"/>
          <w:sz w:val="22"/>
        </w:rPr>
        <w:t>依赖关系对比</w:t>
      </w:r>
    </w:p>
    <w:p>
      <w:pPr/>
      <w:bookmarkStart w:name="9282-1617339726936" w:id="239"/>
      <w:bookmarkEnd w:id="239"/>
      <w:r>
        <w:drawing>
          <wp:inline distT="0" distR="0" distB="0" distL="0">
            <wp:extent cx="5267325" cy="4149440"/>
            <wp:docPr id="12" name="Drawing 12" descr="clipboard.png"/>
            <a:graphic xmlns:a="http://schemas.openxmlformats.org/drawingml/2006/main">
              <a:graphicData uri="http://schemas.openxmlformats.org/drawingml/2006/picture">
                <pic:pic xmlns:pic="http://schemas.openxmlformats.org/drawingml/2006/picture">
                  <pic:nvPicPr>
                    <pic:cNvPr id="0" name="Picture 12" descr="clipboard.png"/>
                    <pic:cNvPicPr>
                      <a:picLocks noChangeAspect="true"/>
                    </pic:cNvPicPr>
                  </pic:nvPicPr>
                  <pic:blipFill>
                    <a:blip r:embed="rId17"/>
                    <a:stretch>
                      <a:fillRect/>
                    </a:stretch>
                  </pic:blipFill>
                  <pic:spPr>
                    <a:xfrm>
                      <a:off x="0" y="0"/>
                      <a:ext cx="5267325" cy="4149440"/>
                    </a:xfrm>
                    <a:prstGeom prst="rect">
                      <a:avLst/>
                    </a:prstGeom>
                  </pic:spPr>
                </pic:pic>
              </a:graphicData>
            </a:graphic>
          </wp:inline>
        </w:drawing>
      </w:r>
    </w:p>
    <w:p>
      <w:pPr>
        <w:pStyle w:val="4"/>
        <w:spacing w:line="240" w:lineRule="auto" w:before="0" w:after="0"/>
      </w:pPr>
      <w:bookmarkStart w:name="5853-1617339824588" w:id="240"/>
      <w:bookmarkEnd w:id="240"/>
      <w:r>
        <w:rPr>
          <w:rFonts w:ascii="微软雅黑" w:hAnsi="微软雅黑" w:cs="微软雅黑" w:eastAsia="微软雅黑"/>
          <w:b w:val="true"/>
          <w:sz w:val="22"/>
        </w:rPr>
        <w:t>分层关系对比</w:t>
      </w:r>
    </w:p>
    <w:p>
      <w:pPr/>
      <w:bookmarkStart w:name="2030-1617339824588" w:id="241"/>
      <w:bookmarkEnd w:id="241"/>
      <w:r>
        <w:drawing>
          <wp:inline distT="0" distR="0" distB="0" distL="0">
            <wp:extent cx="5267325" cy="2058718"/>
            <wp:docPr id="13" name="Drawing 13" descr="clipboard.png"/>
            <a:graphic xmlns:a="http://schemas.openxmlformats.org/drawingml/2006/main">
              <a:graphicData uri="http://schemas.openxmlformats.org/drawingml/2006/picture">
                <pic:pic xmlns:pic="http://schemas.openxmlformats.org/drawingml/2006/picture">
                  <pic:nvPicPr>
                    <pic:cNvPr id="0" name="Picture 13" descr="clipboard.png"/>
                    <pic:cNvPicPr>
                      <a:picLocks noChangeAspect="true"/>
                    </pic:cNvPicPr>
                  </pic:nvPicPr>
                  <pic:blipFill>
                    <a:blip r:embed="rId18"/>
                    <a:stretch>
                      <a:fillRect/>
                    </a:stretch>
                  </pic:blipFill>
                  <pic:spPr>
                    <a:xfrm>
                      <a:off x="0" y="0"/>
                      <a:ext cx="5267325" cy="2058718"/>
                    </a:xfrm>
                    <a:prstGeom prst="rect">
                      <a:avLst/>
                    </a:prstGeom>
                  </pic:spPr>
                </pic:pic>
              </a:graphicData>
            </a:graphic>
          </wp:inline>
        </w:drawing>
      </w:r>
    </w:p>
    <w:p>
      <w:pPr/>
      <w:bookmarkStart w:name="5722-1617339824588" w:id="242"/>
      <w:bookmarkEnd w:id="242"/>
    </w:p>
    <w:p>
      <w:pPr/>
      <w:bookmarkStart w:name="3751-1617339725326" w:id="243"/>
      <w:bookmarkEnd w:id="243"/>
      <w:r>
        <w:rPr>
          <w:b w:val="true"/>
          <w:sz w:val="24"/>
        </w:rPr>
        <w:t>工程分层</w:t>
      </w:r>
    </w:p>
    <w:p>
      <w:pPr/>
      <w:bookmarkStart w:name="8030-1617334922458" w:id="244"/>
      <w:bookmarkEnd w:id="244"/>
      <w:r>
        <w:rPr/>
        <w:t>项目实现：横向功能分层、纵向领域分包</w:t>
      </w:r>
    </w:p>
    <w:p>
      <w:pPr/>
      <w:bookmarkStart w:name="7969-1617334922458" w:id="245"/>
      <w:bookmarkEnd w:id="245"/>
      <w:r>
        <w:drawing>
          <wp:inline distT="0" distR="0" distB="0" distL="0">
            <wp:extent cx="5267325" cy="3057166"/>
            <wp:docPr id="14" name="Drawing 14" descr="clipboard.png"/>
            <a:graphic xmlns:a="http://schemas.openxmlformats.org/drawingml/2006/main">
              <a:graphicData uri="http://schemas.openxmlformats.org/drawingml/2006/picture">
                <pic:pic xmlns:pic="http://schemas.openxmlformats.org/drawingml/2006/picture">
                  <pic:nvPicPr>
                    <pic:cNvPr id="0" name="Picture 14" descr="clipboard.png"/>
                    <pic:cNvPicPr>
                      <a:picLocks noChangeAspect="true"/>
                    </pic:cNvPicPr>
                  </pic:nvPicPr>
                  <pic:blipFill>
                    <a:blip r:embed="rId19"/>
                    <a:stretch>
                      <a:fillRect/>
                    </a:stretch>
                  </pic:blipFill>
                  <pic:spPr>
                    <a:xfrm>
                      <a:off x="0" y="0"/>
                      <a:ext cx="5267325" cy="3057166"/>
                    </a:xfrm>
                    <a:prstGeom prst="rect">
                      <a:avLst/>
                    </a:prstGeom>
                  </pic:spPr>
                </pic:pic>
              </a:graphicData>
            </a:graphic>
          </wp:inline>
        </w:drawing>
      </w:r>
    </w:p>
    <w:p>
      <w:pPr>
        <w:pStyle w:val="3"/>
        <w:spacing w:line="240" w:lineRule="auto" w:before="0" w:after="0"/>
      </w:pPr>
      <w:bookmarkStart w:name="6026-1617334922458" w:id="246"/>
      <w:bookmarkEnd w:id="246"/>
    </w:p>
    <w:p>
      <w:pPr>
        <w:pStyle w:val="3"/>
        <w:spacing w:line="240" w:lineRule="auto" w:before="0" w:after="0"/>
      </w:pPr>
      <w:bookmarkStart w:name="8064-1617102151087" w:id="247"/>
      <w:bookmarkEnd w:id="247"/>
      <w:r>
        <w:rPr>
          <w:rFonts w:ascii="微软雅黑" w:hAnsi="微软雅黑" w:cs="微软雅黑" w:eastAsia="微软雅黑"/>
          <w:b w:val="true"/>
          <w:sz w:val="24"/>
        </w:rPr>
        <w:t>工程架构分层方案</w:t>
      </w:r>
    </w:p>
    <w:p>
      <w:pPr/>
      <w:bookmarkStart w:name="5466-1617345431139" w:id="248"/>
      <w:bookmarkEnd w:id="248"/>
      <w:r>
        <w:drawing>
          <wp:inline distT="0" distR="0" distB="0" distL="0">
            <wp:extent cx="5267325" cy="3784223"/>
            <wp:docPr id="15" name="Drawing 15" descr="clipboard.png"/>
            <a:graphic xmlns:a="http://schemas.openxmlformats.org/drawingml/2006/main">
              <a:graphicData uri="http://schemas.openxmlformats.org/drawingml/2006/picture">
                <pic:pic xmlns:pic="http://schemas.openxmlformats.org/drawingml/2006/picture">
                  <pic:nvPicPr>
                    <pic:cNvPr id="0" name="Picture 15" descr="clipboard.png"/>
                    <pic:cNvPicPr>
                      <a:picLocks noChangeAspect="true"/>
                    </pic:cNvPicPr>
                  </pic:nvPicPr>
                  <pic:blipFill>
                    <a:blip r:embed="rId20"/>
                    <a:stretch>
                      <a:fillRect/>
                    </a:stretch>
                  </pic:blipFill>
                  <pic:spPr>
                    <a:xfrm>
                      <a:off x="0" y="0"/>
                      <a:ext cx="5267325" cy="3784223"/>
                    </a:xfrm>
                    <a:prstGeom prst="rect">
                      <a:avLst/>
                    </a:prstGeom>
                  </pic:spPr>
                </pic:pic>
              </a:graphicData>
            </a:graphic>
          </wp:inline>
        </w:drawing>
      </w:r>
    </w:p>
    <w:p>
      <w:pPr>
        <w:pStyle w:val="4"/>
        <w:spacing w:line="240" w:lineRule="auto" w:before="0" w:after="0"/>
      </w:pPr>
      <w:bookmarkStart w:name="7939-1617276355632" w:id="249"/>
      <w:bookmarkEnd w:id="249"/>
    </w:p>
    <w:p>
      <w:pPr>
        <w:pStyle w:val="4"/>
        <w:spacing w:line="240" w:lineRule="auto" w:before="0" w:after="0"/>
      </w:pPr>
      <w:bookmarkStart w:name="9170-1617345432908" w:id="250"/>
      <w:bookmarkEnd w:id="250"/>
      <w:r>
        <w:rPr>
          <w:rFonts w:ascii="微软雅黑" w:hAnsi="微软雅黑" w:cs="微软雅黑" w:eastAsia="微软雅黑"/>
          <w:b w:val="false"/>
          <w:sz w:val="22"/>
        </w:rPr>
        <w:t>1）</w:t>
      </w:r>
      <w:r>
        <w:rPr>
          <w:rFonts w:ascii="微软雅黑" w:hAnsi="微软雅黑" w:cs="微软雅黑" w:eastAsia="微软雅黑"/>
          <w:b w:val="true"/>
          <w:sz w:val="22"/>
        </w:rPr>
        <w:t>适配层（Adapter Layer）</w:t>
      </w:r>
      <w:r>
        <w:rPr>
          <w:rFonts w:ascii="微软雅黑" w:hAnsi="微软雅黑" w:cs="微软雅黑" w:eastAsia="微软雅黑"/>
          <w:b w:val="false"/>
          <w:sz w:val="22"/>
        </w:rPr>
        <w:t>：负责对前端展示（web，wireless，wap）的路由和适配，对于传统B/S系统而言，adapter就相当于MVC中的controller；</w:t>
      </w:r>
    </w:p>
    <w:p>
      <w:pPr/>
      <w:bookmarkStart w:name="9026-1617102483512" w:id="251"/>
      <w:bookmarkEnd w:id="251"/>
      <w:r>
        <w:rPr/>
        <w:t>web: 处理页面请求的Controller，暴露Http接口，大部分接口功能都应当在web包下。</w:t>
      </w:r>
    </w:p>
    <w:p>
      <w:pPr/>
      <w:bookmarkStart w:name="7034-1617102483512" w:id="252"/>
      <w:bookmarkEnd w:id="252"/>
      <w:r>
        <w:rPr/>
        <w:t>wirless: 处理无线端特有功能适配。</w:t>
      </w:r>
    </w:p>
    <w:p>
      <w:pPr/>
      <w:bookmarkStart w:name="7932-1617102483512" w:id="253"/>
      <w:bookmarkEnd w:id="253"/>
      <w:r>
        <w:rPr/>
        <w:t>wap:处理wap端的特有功能适配。</w:t>
      </w:r>
    </w:p>
    <w:p>
      <w:pPr/>
      <w:bookmarkStart w:name="2611-1617102483512" w:id="254"/>
      <w:bookmarkEnd w:id="254"/>
      <w:r>
        <w:rPr/>
        <w:t>convertor:对象转换器，例如：VO与DTO对象之间的相互转换。</w:t>
      </w:r>
    </w:p>
    <w:p>
      <w:pPr/>
      <w:bookmarkStart w:name="9580-1617102595748" w:id="255"/>
      <w:bookmarkEnd w:id="255"/>
      <w:r>
        <w:rPr/>
        <w:t>validator:参数校验器，例如：VO请求参数、DTO请求参数非空等其他合法性校验。</w:t>
      </w:r>
    </w:p>
    <w:p>
      <w:pPr/>
      <w:bookmarkStart w:name="1588-1617102591203" w:id="256"/>
      <w:bookmarkEnd w:id="256"/>
    </w:p>
    <w:p>
      <w:pPr/>
      <w:bookmarkStart w:name="5160-1617102483512" w:id="257"/>
      <w:bookmarkEnd w:id="257"/>
      <w:r>
        <w:rPr/>
        <w:t xml:space="preserve">2) </w:t>
      </w:r>
      <w:r>
        <w:rPr>
          <w:b w:val="true"/>
        </w:rPr>
        <w:t>客户端层（Client Layer)</w:t>
      </w:r>
      <w:r>
        <w:rPr/>
        <w:t>：负责对外提供服务的api调用SDK。</w:t>
      </w:r>
    </w:p>
    <w:p>
      <w:pPr/>
      <w:bookmarkStart w:name="1826-1617102483512" w:id="258"/>
      <w:bookmarkEnd w:id="258"/>
      <w:r>
        <w:rPr/>
        <w:t>api:服务对外提供的api，主要是Dubbo服务的api。</w:t>
      </w:r>
    </w:p>
    <w:p>
      <w:pPr/>
      <w:bookmarkStart w:name="5365-1617102483512" w:id="259"/>
      <w:bookmarkEnd w:id="259"/>
      <w:r>
        <w:rPr/>
        <w:t>dto:服务对外提供的DTO对象，分为clientobject和data两类。</w:t>
      </w:r>
    </w:p>
    <w:p>
      <w:pPr>
        <w:ind w:firstLine="420"/>
      </w:pPr>
      <w:bookmarkStart w:name="1931-1617102745357" w:id="260"/>
      <w:bookmarkEnd w:id="260"/>
      <w:r>
        <w:rPr/>
        <w:t>data:指用于传输服务返回结果的对象。</w:t>
      </w:r>
    </w:p>
    <w:p>
      <w:pPr>
        <w:ind w:firstLine="420"/>
      </w:pPr>
      <w:bookmarkStart w:name="4824-1617102771498" w:id="261"/>
      <w:bookmarkEnd w:id="261"/>
      <w:r>
        <w:rPr/>
        <w:t>clientobject:指用于接收请求参数的客户端对象，根据命令查询责任分离（CQRS）架构模式，又可分为Query和</w:t>
      </w:r>
      <w:r>
        <w:rPr>
          <w:color w:val="080808"/>
          <w:sz w:val="20"/>
          <w:highlight w:val="white"/>
        </w:rPr>
        <w:t>Command类型。</w:t>
      </w:r>
    </w:p>
    <w:p>
      <w:pPr/>
      <w:bookmarkStart w:name="2060-1617102483512" w:id="262"/>
      <w:bookmarkEnd w:id="262"/>
    </w:p>
    <w:p>
      <w:pPr/>
      <w:bookmarkStart w:name="7060-1617102483512" w:id="263"/>
      <w:bookmarkEnd w:id="263"/>
      <w:r>
        <w:rPr/>
        <w:t>3）</w:t>
      </w:r>
      <w:r>
        <w:rPr>
          <w:b w:val="true"/>
        </w:rPr>
        <w:t>应用层（Application Layer）</w:t>
      </w:r>
      <w:r>
        <w:rPr/>
        <w:t>：主要负责获取输入，组装上下文，参数校验，处理Request，包括Query和Command。调用领域层做业务处理，如果需要的话，发送消息通知、消息消费等。</w:t>
      </w:r>
      <w:r>
        <w:rPr>
          <w:b w:val="true"/>
        </w:rPr>
        <w:t>层次是隔离的，应用层只允许访问领域层，不允许访问基础实施层</w:t>
      </w:r>
      <w:r>
        <w:rPr/>
        <w:t>。(例如鉴权、事务控制等在应用层实现）</w:t>
      </w:r>
    </w:p>
    <w:p>
      <w:pPr/>
      <w:bookmarkStart w:name="9088-1617102483512" w:id="264"/>
      <w:bookmarkEnd w:id="264"/>
      <w:r>
        <w:rPr/>
        <w:t>service：应用服务的具体实现，实现服务api接口。提供业务相关服务和任务调度服务。具体服务逻辑实现采用命令模式，由对应的executor来实现。service类只做简单的命令调用。</w:t>
      </w:r>
    </w:p>
    <w:p>
      <w:pPr/>
      <w:bookmarkStart w:name="7110-1617102483512" w:id="265"/>
      <w:bookmarkEnd w:id="265"/>
      <w:r>
        <w:rPr/>
        <w:t>executor：命令执行器，依据命令command、查询query职责分离架构（CQRS），可分类为xxxCmdExe类和xxxQryExe类，分别处理命令操作和查询类操作。注意：分布式事务处理在executor类中实现，可通过seata框架的</w:t>
      </w:r>
      <w:r>
        <w:rPr>
          <w:color w:val="9e880d"/>
          <w:sz w:val="20"/>
          <w:highlight w:val="white"/>
        </w:rPr>
        <w:t>@GlobalTransactional</w:t>
      </w:r>
      <w:r>
        <w:rPr/>
        <w:t>注解方式实现。</w:t>
      </w:r>
    </w:p>
    <w:p>
      <w:pPr/>
      <w:bookmarkStart w:name="3153-1617102483512" w:id="266"/>
      <w:bookmarkEnd w:id="266"/>
      <w:r>
        <w:rPr/>
        <w:t>consumer：消息事件消费，处理外部message。</w:t>
      </w:r>
    </w:p>
    <w:p>
      <w:pPr/>
      <w:bookmarkStart w:name="0099-1617102483512" w:id="267"/>
      <w:bookmarkEnd w:id="267"/>
      <w:r>
        <w:rPr/>
        <w:t>scheduler：处理定时任务，各种Runner，如：TaskTracker。</w:t>
      </w:r>
    </w:p>
    <w:p>
      <w:pPr/>
      <w:bookmarkStart w:name="9066-1617102483512" w:id="268"/>
      <w:bookmarkEnd w:id="268"/>
      <w:r>
        <w:rPr/>
        <w:t>convertor:  对象转换器，例如：DTO与Model对象之间的相互转换。</w:t>
      </w:r>
    </w:p>
    <w:p>
      <w:pPr/>
      <w:bookmarkStart w:name="8048-1617103436431" w:id="269"/>
      <w:bookmarkEnd w:id="269"/>
      <w:r>
        <w:rPr/>
        <w:t>validator: 参数校验器，例如：DTO请求参数、clientobject请求参数非空等其他合法性校验。同一功能不同业务校验规则不一致时，可以使用@Extension组件根据业务、用例、场景三个维度随意组合，实现业务多样性规则校验。</w:t>
      </w:r>
    </w:p>
    <w:p>
      <w:pPr/>
      <w:bookmarkStart w:name="9459-1617103429991" w:id="270"/>
      <w:bookmarkEnd w:id="270"/>
    </w:p>
    <w:p>
      <w:pPr/>
      <w:bookmarkStart w:name="3733-1617102483512" w:id="271"/>
      <w:bookmarkEnd w:id="271"/>
      <w:r>
        <w:rPr/>
        <w:t>3）</w:t>
      </w:r>
      <w:r>
        <w:rPr>
          <w:b w:val="true"/>
        </w:rPr>
        <w:t>领域层（Domain Layer）</w:t>
      </w:r>
      <w:r>
        <w:rPr/>
        <w:t>：主要是封装了核心业务逻辑，并通过领域服务（Domain Service）和领域对象（Domain Model）的方法</w:t>
      </w:r>
      <w:r>
        <w:rPr>
          <w:b w:val="true"/>
        </w:rPr>
        <w:t>对App层提供业务实体和业务逻辑计算</w:t>
      </w:r>
      <w:r>
        <w:rPr/>
        <w:t>。领域是应用的核心，</w:t>
      </w:r>
      <w:r>
        <w:rPr>
          <w:b w:val="true"/>
        </w:rPr>
        <w:t>不依赖项目内部任何其他层次；不依赖任何其他项目二方库Client</w:t>
      </w:r>
      <w:r>
        <w:rPr/>
        <w:t>。</w:t>
      </w:r>
    </w:p>
    <w:p>
      <w:pPr>
        <w:ind w:firstLine="420"/>
      </w:pPr>
      <w:bookmarkStart w:name="4775-1617153116915" w:id="272"/>
      <w:bookmarkEnd w:id="272"/>
      <w:r>
        <w:rPr>
          <w:rFonts w:ascii="Verdana" w:hAnsi="Verdana" w:cs="Verdana" w:eastAsia="Verdana"/>
          <w:color w:val="232323"/>
          <w:highlight w:val="white"/>
        </w:rPr>
        <w:t>目前架构采用</w:t>
      </w:r>
      <w:r>
        <w:rPr>
          <w:rFonts w:ascii="Verdana" w:hAnsi="Verdana" w:cs="Verdana" w:eastAsia="Verdana"/>
          <w:b w:val="true"/>
          <w:color w:val="232323"/>
          <w:highlight w:val="white"/>
        </w:rPr>
        <w:t>贫血模型</w:t>
      </w:r>
      <w:r>
        <w:rPr>
          <w:rFonts w:ascii="Verdana" w:hAnsi="Verdana" w:cs="Verdana" w:eastAsia="Verdana"/>
          <w:color w:val="232323"/>
          <w:highlight w:val="white"/>
        </w:rPr>
        <w:t>，领域模型包括</w:t>
      </w:r>
      <w:r>
        <w:rPr>
          <w:rFonts w:ascii="Verdana" w:hAnsi="Verdana" w:cs="Verdana" w:eastAsia="Verdana"/>
          <w:b w:val="true"/>
          <w:color w:val="232323"/>
          <w:highlight w:val="white"/>
        </w:rPr>
        <w:t>数据</w:t>
      </w:r>
      <w:r>
        <w:rPr>
          <w:rFonts w:ascii="Verdana" w:hAnsi="Verdana" w:cs="Verdana" w:eastAsia="Verdana"/>
          <w:color w:val="232323"/>
          <w:highlight w:val="white"/>
        </w:rPr>
        <w:t>和</w:t>
      </w:r>
      <w:r>
        <w:rPr>
          <w:rFonts w:ascii="Verdana" w:hAnsi="Verdana" w:cs="Verdana" w:eastAsia="Verdana"/>
          <w:b w:val="true"/>
          <w:color w:val="232323"/>
          <w:highlight w:val="white"/>
        </w:rPr>
        <w:t>行为能力</w:t>
      </w:r>
      <w:r>
        <w:rPr>
          <w:rFonts w:ascii="Verdana" w:hAnsi="Verdana" w:cs="Verdana" w:eastAsia="Verdana"/>
          <w:color w:val="232323"/>
          <w:highlight w:val="white"/>
        </w:rPr>
        <w:t>，数据由领域模型Model对象负责，同时承担基础的行为能力，行为能力由DomainService、Rule对象负责，承担着绝大部分的模型行为能力。将行为能力分为两类：规则类，Rule负责模型数据校验；行为类，DomainService负责本领域模型业务逻辑处理，整合项目内部其他子领域模型能力，依赖持久层的业务逻辑处理。</w:t>
      </w:r>
    </w:p>
    <w:p>
      <w:pPr>
        <w:numPr>
          <w:ilvl w:val="0"/>
          <w:numId w:val="5"/>
        </w:numPr>
        <w:spacing w:line="260" w:lineRule="auto"/>
      </w:pPr>
      <w:bookmarkStart w:name="5644-1617102483512" w:id="273"/>
      <w:bookmarkEnd w:id="273"/>
      <w:r>
        <w:rPr/>
        <w:t>领域模型（Domain Model）：领域模型对象（实体、值对象），包括数据和基本行为能力，本领域内部属性定义，提供基本的getter、setter、属性判断、简单业务状态判断。领域模型对象是</w:t>
      </w:r>
      <w:r>
        <w:rPr>
          <w:color w:val="4d4d4d"/>
        </w:rPr>
        <w:t>有状态对象</w:t>
      </w:r>
      <w:r>
        <w:rPr/>
        <w:t>，</w:t>
      </w:r>
      <w:r>
        <w:rPr>
          <w:color w:val="4d4d4d"/>
        </w:rPr>
        <w:t>是有实例变量（数据成员）的对象，可以保存数据，是非线程安全的，</w:t>
      </w:r>
      <w:r>
        <w:rPr/>
        <w:t>需要手动创建对象（实例化）</w:t>
      </w:r>
      <w:r>
        <w:rPr>
          <w:sz w:val="24"/>
        </w:rPr>
        <w:t>。</w:t>
      </w:r>
    </w:p>
    <w:p>
      <w:pPr>
        <w:numPr>
          <w:ilvl w:val="0"/>
          <w:numId w:val="5"/>
        </w:numPr>
        <w:spacing w:line="260" w:lineRule="auto"/>
      </w:pPr>
      <w:bookmarkStart w:name="0081-1617102483512" w:id="274"/>
      <w:bookmarkEnd w:id="274"/>
      <w:r>
        <w:rPr/>
        <w:t>领域能力（ability)：由领域对象（Domain Model)、领域规则（Domain  Rule)、领域服务（Domain Service)组成。领域能力是</w:t>
      </w:r>
      <w:r>
        <w:rPr>
          <w:color w:val="4d4d4d"/>
        </w:rPr>
        <w:t>无状态对象，没有实例变量的对象。不能保存数据，是不变类，是线程安全的。对象生命周期交由Spring容器管理。</w:t>
      </w:r>
    </w:p>
    <w:p>
      <w:pPr>
        <w:numPr>
          <w:ilvl w:val="1"/>
          <w:numId w:val="5"/>
        </w:numPr>
      </w:pPr>
      <w:bookmarkStart w:name="9525-1617102483512" w:id="275"/>
      <w:bookmarkEnd w:id="275"/>
      <w:r>
        <w:rPr/>
        <w:t>领域对象（Domain Model）：提供基本的getter、setter、constructor、属性判断能力。如果领域能力的动作是一些动词，且隶属于某个</w:t>
      </w:r>
      <w:r>
        <w:rPr>
          <w:sz w:val="24"/>
        </w:rPr>
        <w:t>实体或值对象，则该能力由对应的领域模型Model提供。</w:t>
      </w:r>
    </w:p>
    <w:p>
      <w:pPr>
        <w:numPr>
          <w:ilvl w:val="1"/>
          <w:numId w:val="5"/>
        </w:numPr>
      </w:pPr>
      <w:bookmarkStart w:name="9021-1617102483512" w:id="276"/>
      <w:bookmarkEnd w:id="276"/>
      <w:r>
        <w:rPr/>
        <w:t>领域服务（Domain Service）:有些领域服务中的动作是一些动词，看上去并不属于任何对象，通过子领域聚合实现领域的业务逻辑,提供各种复杂的领域动作、操作、行为能力，如业务数据重复判断、业务逻辑合法性判断、业务状态流转、业务动作处理、业务操作命令处理。</w:t>
      </w:r>
    </w:p>
    <w:p>
      <w:pPr>
        <w:ind w:left="840" w:firstLine="420"/>
      </w:pPr>
      <w:bookmarkStart w:name="2289-1617102483512" w:id="277"/>
      <w:bookmarkEnd w:id="277"/>
      <w:r>
        <w:rPr/>
        <w:t>识别领域服务，主要看他是否满足以下3个特征。</w:t>
      </w:r>
    </w:p>
    <w:p>
      <w:pPr>
        <w:numPr>
          <w:ilvl w:val="2"/>
          <w:numId w:val="6"/>
        </w:numPr>
      </w:pPr>
      <w:bookmarkStart w:name="7728-1617102483512" w:id="278"/>
      <w:bookmarkEnd w:id="278"/>
      <w:r>
        <w:rPr/>
        <w:t>服务执行的操作代表了一个领域概念，这个领域概念无法自然的隶属于一个实体或值对象。</w:t>
      </w:r>
    </w:p>
    <w:p>
      <w:pPr>
        <w:numPr>
          <w:ilvl w:val="2"/>
          <w:numId w:val="6"/>
        </w:numPr>
      </w:pPr>
      <w:bookmarkStart w:name="8960-1617102483512" w:id="279"/>
      <w:bookmarkEnd w:id="279"/>
      <w:r>
        <w:rPr/>
        <w:t>被执行的操作涉及领域中的其他对象</w:t>
      </w:r>
    </w:p>
    <w:p>
      <w:pPr>
        <w:numPr>
          <w:ilvl w:val="2"/>
          <w:numId w:val="6"/>
        </w:numPr>
      </w:pPr>
      <w:bookmarkStart w:name="8341-1617102483512" w:id="280"/>
      <w:bookmarkEnd w:id="280"/>
      <w:r>
        <w:rPr/>
        <w:t>操作是无状态的。</w:t>
      </w:r>
    </w:p>
    <w:p>
      <w:pPr>
        <w:ind w:left="840" w:firstLine="420"/>
      </w:pPr>
      <w:bookmarkStart w:name="8068-1617102483512" w:id="281"/>
      <w:bookmarkEnd w:id="281"/>
      <w:r>
        <w:rPr/>
        <w:t>命名规范：以动词开头来命名，动作+Service。例如在银行转账的例子中，转账（transfer）这个行为是一个非常重要的领域概念，但是它发生在两个账号之间，归属账号Entity并不合适，因为一个账号Entity没有必要关联它需要转账的账号Entity。在这种情况下，使用MoneyTransferDomainService就比较合适了。</w:t>
      </w:r>
    </w:p>
    <w:p>
      <w:pPr>
        <w:ind w:firstLine="1260"/>
      </w:pPr>
      <w:bookmarkStart w:name="6500-1617102483512" w:id="282"/>
      <w:bookmarkEnd w:id="282"/>
      <w:r>
        <w:rPr/>
        <w:t>重复业务逻辑或动作，抽离为组件，能力复用。</w:t>
      </w:r>
    </w:p>
    <w:p>
      <w:pPr>
        <w:numPr>
          <w:ilvl w:val="1"/>
          <w:numId w:val="5"/>
        </w:numPr>
      </w:pPr>
      <w:bookmarkStart w:name="6013-1617102483512" w:id="283"/>
      <w:bookmarkEnd w:id="283"/>
      <w:r>
        <w:rPr/>
        <w:t>领域规则（Domain Rule）：复杂规则校验、多业务场景规则校验，可结合Extension组件实现。</w:t>
      </w:r>
    </w:p>
    <w:p>
      <w:pPr>
        <w:numPr>
          <w:ilvl w:val="0"/>
          <w:numId w:val="5"/>
        </w:numPr>
      </w:pPr>
      <w:bookmarkStart w:name="6082-1617102483512" w:id="284"/>
      <w:bookmarkEnd w:id="284"/>
      <w:r>
        <w:rPr/>
        <w:t xml:space="preserve">领域仓库（Domain Repository </w:t>
      </w:r>
      <w:r>
        <w:rPr>
          <w:rFonts w:ascii="Arial" w:hAnsi="Arial" w:cs="Arial" w:eastAsia="Arial"/>
          <w:color w:val="333333"/>
          <w:sz w:val="20"/>
          <w:highlight w:val="white"/>
        </w:rPr>
        <w:t>[rɪˈpɒzətri]</w:t>
      </w:r>
      <w:r>
        <w:rPr/>
        <w:t>）：解耦利器，解耦业务逻辑与技术实现细节，本领域的基础设施层能力抽象定义，比如持久层数据库、搜索引擎、文件系统、分布式服务的RPC的能力抽象。</w:t>
      </w:r>
      <w:r>
        <w:rPr>
          <w:b w:val="true"/>
        </w:rPr>
        <w:t>可以依赖DubboClient二方库（调用逻辑在基础设施层RepositoryImpl实现）。</w:t>
      </w:r>
    </w:p>
    <w:p>
      <w:pPr>
        <w:numPr>
          <w:ilvl w:val="0"/>
          <w:numId w:val="5"/>
        </w:numPr>
      </w:pPr>
      <w:bookmarkStart w:name="7710-1617256588577" w:id="285"/>
      <w:bookmarkEnd w:id="285"/>
      <w:r>
        <w:rPr>
          <w:b w:val="true"/>
        </w:rPr>
        <w:t>领域服务（Domain Service)与领域仓库（Domain Repository）的区别</w:t>
      </w:r>
      <w:r>
        <w:rPr/>
        <w:t>：</w:t>
      </w:r>
    </w:p>
    <w:p>
      <w:pPr>
        <w:numPr>
          <w:ilvl w:val="1"/>
          <w:numId w:val="5"/>
        </w:numPr>
      </w:pPr>
      <w:bookmarkStart w:name="7057-1617256619497" w:id="286"/>
      <w:bookmarkEnd w:id="286"/>
      <w:r>
        <w:rPr/>
        <w:t>领域服务：聚合项目内部多个领域的能力，实现本领域的业务逻辑，如需调用持久层或外部RPC服务能力，则通过调用领域仓库实现。</w:t>
      </w:r>
    </w:p>
    <w:p>
      <w:pPr/>
      <w:bookmarkStart w:name="2844-1617154200016" w:id="287"/>
      <w:bookmarkEnd w:id="287"/>
    </w:p>
    <w:p>
      <w:pPr>
        <w:spacing w:line="260" w:lineRule="auto"/>
      </w:pPr>
      <w:bookmarkStart w:name="5323-1617154188726" w:id="288"/>
      <w:bookmarkEnd w:id="288"/>
      <w:r>
        <w:rPr>
          <w:b w:val="true"/>
          <w:color w:val="4d4d4d"/>
          <w:highlight w:val="white"/>
        </w:rPr>
        <w:t>有状态和无状态对象</w:t>
      </w:r>
      <w:r>
        <w:rPr>
          <w:color w:val="4d4d4d"/>
          <w:highlight w:val="white"/>
        </w:rPr>
        <w:t> </w:t>
      </w:r>
    </w:p>
    <w:p>
      <w:pPr>
        <w:spacing w:line="260" w:lineRule="auto"/>
      </w:pPr>
      <w:bookmarkStart w:name="4447-1617154196211" w:id="289"/>
      <w:bookmarkEnd w:id="289"/>
      <w:r>
        <w:rPr>
          <w:color w:val="4d4d4d"/>
          <w:highlight w:val="white"/>
        </w:rPr>
        <w:t>　　有状态就是有数据存储功能。有状态对象(Stateful Bean)，就是有实例变量的对象 ，可以保存数据，是非线程安全的。在不同方法调用间不保留任何状态。其实就是有数据成员的对象。</w:t>
      </w:r>
    </w:p>
    <w:p>
      <w:pPr>
        <w:spacing w:line="260" w:lineRule="auto"/>
      </w:pPr>
      <w:bookmarkStart w:name="6049-1617154196211" w:id="290"/>
      <w:bookmarkEnd w:id="290"/>
      <w:r>
        <w:rPr>
          <w:color w:val="4d4d4d"/>
          <w:highlight w:val="white"/>
        </w:rPr>
        <w:t>　　无状态就是一次操作，不能保存数据。无状态对象(Stateless Bean)，就是没有实例变量的对象。不能保存数据，是不变类，是线程安全的。具体来说就是只有方法没有数据成员的对象，或者有数据成员但是数据成员是可读的对象。</w:t>
      </w:r>
    </w:p>
    <w:p>
      <w:pPr/>
      <w:bookmarkStart w:name="5048-1617102483512" w:id="291"/>
      <w:bookmarkEnd w:id="291"/>
    </w:p>
    <w:p>
      <w:pPr/>
      <w:bookmarkStart w:name="1228-1617102483512" w:id="292"/>
      <w:bookmarkEnd w:id="292"/>
      <w:r>
        <w:rPr/>
        <w:t>4）</w:t>
      </w:r>
      <w:r>
        <w:rPr>
          <w:b w:val="true"/>
        </w:rPr>
        <w:t>基础实施层（Infrastructure Layer）</w:t>
      </w:r>
      <w:r>
        <w:rPr/>
        <w:t>：主要负责技术细节问题的处理，比如数据库的CRUD、搜索引擎、文件系统、分布式服务的RPC等。此外，领域防腐的重任也落在这里，外部依赖需要通过repository的转义处理，才能被上面的App层和Domain层使用。</w:t>
      </w:r>
    </w:p>
    <w:p>
      <w:pPr/>
      <w:bookmarkStart w:name="6555-1617156975853" w:id="293"/>
      <w:bookmarkEnd w:id="293"/>
      <w:r>
        <w:rPr/>
        <w:t>RepositoryImpl:领域仓库实现，防腐层。整合数据库CRUD、DubboRPC、Cache、search、HttpClient、mq、jobclient等操作。</w:t>
      </w:r>
    </w:p>
    <w:p>
      <w:pPr/>
      <w:bookmarkStart w:name="1921-1617102483512" w:id="294"/>
      <w:bookmarkEnd w:id="294"/>
      <w:r>
        <w:rPr/>
        <w:t>database:数据库持久层操作</w:t>
      </w:r>
    </w:p>
    <w:p>
      <w:pPr>
        <w:ind w:firstLine="420"/>
      </w:pPr>
      <w:bookmarkStart w:name="3522-1617157152506" w:id="295"/>
      <w:bookmarkEnd w:id="295"/>
      <w:r>
        <w:rPr/>
        <w:t>entity:数据库表实体模型</w:t>
      </w:r>
    </w:p>
    <w:p>
      <w:pPr>
        <w:ind w:firstLine="420"/>
      </w:pPr>
      <w:bookmarkStart w:name="3196-1617157156723" w:id="296"/>
      <w:bookmarkEnd w:id="296"/>
      <w:r>
        <w:rPr/>
        <w:t>mapper:mybatis数据库映射</w:t>
      </w:r>
    </w:p>
    <w:p>
      <w:pPr/>
      <w:bookmarkStart w:name="3722-1617102483512" w:id="297"/>
      <w:bookmarkEnd w:id="297"/>
      <w:r>
        <w:rPr/>
        <w:t>cache:缓存操作</w:t>
      </w:r>
    </w:p>
    <w:p>
      <w:pPr/>
      <w:bookmarkStart w:name="2495-1617102483512" w:id="298"/>
      <w:bookmarkEnd w:id="298"/>
      <w:r>
        <w:rPr/>
        <w:t>config：配置信息</w:t>
      </w:r>
    </w:p>
    <w:p>
      <w:pPr/>
      <w:bookmarkStart w:name="3914-1617102483512" w:id="299"/>
      <w:bookmarkEnd w:id="299"/>
      <w:r>
        <w:rPr/>
        <w:t>search：搜索引擎</w:t>
      </w:r>
    </w:p>
    <w:p>
      <w:pPr/>
      <w:bookmarkStart w:name="8757-1617102483512" w:id="300"/>
      <w:bookmarkEnd w:id="300"/>
      <w:r>
        <w:rPr/>
        <w:t>Dubbo RPC：不需要特殊分包，由RepositoryImpl直接调用即可</w:t>
      </w:r>
    </w:p>
    <w:p>
      <w:pPr/>
      <w:bookmarkStart w:name="1350-1617102483512" w:id="301"/>
      <w:bookmarkEnd w:id="301"/>
      <w:r>
        <w:rPr/>
        <w:t>client: 远程Http接口调用客户端，例如FeignClient调用文件服务</w:t>
      </w:r>
    </w:p>
    <w:p>
      <w:pPr/>
      <w:bookmarkStart w:name="0072-1617102483512" w:id="302"/>
      <w:bookmarkEnd w:id="302"/>
      <w:r>
        <w:rPr/>
        <w:t>mq: 消息生产者，发布消息事件</w:t>
      </w:r>
    </w:p>
    <w:p>
      <w:pPr/>
      <w:bookmarkStart w:name="3232-1617102483512" w:id="303"/>
      <w:bookmarkEnd w:id="303"/>
      <w:r>
        <w:rPr/>
        <w:t>JobClient:  提交任务（一次性任务、重复任务、定时任务、cron任务）</w:t>
      </w:r>
    </w:p>
    <w:p>
      <w:pPr/>
      <w:bookmarkStart w:name="7724-1617156166430" w:id="304"/>
      <w:bookmarkEnd w:id="304"/>
    </w:p>
    <w:p>
      <w:pPr>
        <w:spacing w:line="206" w:lineRule="auto"/>
      </w:pPr>
      <w:bookmarkStart w:name="8899-1617156167557" w:id="305"/>
      <w:bookmarkEnd w:id="305"/>
      <w:r>
        <w:rPr>
          <w:b w:val="true"/>
          <w:color w:val="4f4f4f"/>
          <w:sz w:val="24"/>
          <w:highlight w:val="white"/>
        </w:rPr>
        <w:t>反腐层（Anti-corruption layer）</w:t>
      </w:r>
    </w:p>
    <w:p>
      <w:pPr>
        <w:spacing w:line="206" w:lineRule="auto"/>
      </w:pPr>
      <w:bookmarkStart w:name="2719-1617156305392" w:id="306"/>
      <w:bookmarkEnd w:id="306"/>
      <w:r>
        <w:rPr/>
        <w:t>反腐层（Anti-corruption layer，简称 ACL）介于新应用和旧应用之间，用于确保新应用的设计不受老应用的限制。是一种在不同应用间转换的机制。</w:t>
      </w:r>
    </w:p>
    <w:p>
      <w:pPr>
        <w:spacing w:line="206" w:lineRule="auto"/>
      </w:pPr>
      <w:bookmarkStart w:name="9352-1617156504112" w:id="307"/>
      <w:bookmarkEnd w:id="307"/>
    </w:p>
    <w:p>
      <w:pPr>
        <w:spacing w:line="206" w:lineRule="auto"/>
      </w:pPr>
      <w:bookmarkStart w:name="9159-1617156504112" w:id="308"/>
      <w:bookmarkEnd w:id="308"/>
      <w:r>
        <w:rPr/>
        <w:t>创建一个反腐层，以根据客户端自己的域模型为客户提供功能。该层通过其现有接口与另一个系统进行通信，几乎不需要对其进行任何修改。因此，反腐层隔离不仅是为了保护你的系统免受异常代码的侵害，还在于分离不同的域并确保它们在将来保持分离。</w:t>
      </w:r>
    </w:p>
    <w:p>
      <w:pPr>
        <w:spacing w:line="206" w:lineRule="auto"/>
      </w:pPr>
      <w:bookmarkStart w:name="6298-1617156504112" w:id="309"/>
      <w:bookmarkEnd w:id="309"/>
    </w:p>
    <w:p>
      <w:pPr>
        <w:spacing w:line="206" w:lineRule="auto"/>
      </w:pPr>
      <w:bookmarkStart w:name="2960-1617156504112" w:id="310"/>
      <w:bookmarkEnd w:id="310"/>
      <w:r>
        <w:rPr/>
        <w:t>反腐层是将一个域映射到另一个域，这样使用第二个域的服务就不必被第一个域的概念“破坏”。</w:t>
      </w:r>
    </w:p>
    <w:p>
      <w:pPr>
        <w:spacing w:line="206" w:lineRule="auto"/>
      </w:pPr>
      <w:bookmarkStart w:name="3930-1617156504112" w:id="311"/>
      <w:bookmarkEnd w:id="311"/>
    </w:p>
    <w:p>
      <w:pPr>
        <w:spacing w:line="206" w:lineRule="auto"/>
      </w:pPr>
      <w:bookmarkStart w:name="9152-1617156503280" w:id="312"/>
      <w:bookmarkEnd w:id="312"/>
      <w:r>
        <w:rPr>
          <w:rFonts w:ascii="宋体" w:hAnsi="宋体" w:cs="宋体" w:eastAsia="宋体"/>
          <w:color w:val="999999"/>
        </w:rPr>
        <w:t>如果您的应用程序需要处理</w:t>
      </w:r>
      <w:r>
        <w:rPr>
          <w:rFonts w:ascii="宋体" w:hAnsi="宋体" w:cs="宋体" w:eastAsia="宋体"/>
          <w:b w:val="true"/>
          <w:color w:val="999999"/>
        </w:rPr>
        <w:t>数据库或其他应用程序</w:t>
      </w:r>
      <w:r>
        <w:rPr>
          <w:rFonts w:ascii="宋体" w:hAnsi="宋体" w:cs="宋体" w:eastAsia="宋体"/>
          <w:color w:val="999999"/>
        </w:rPr>
        <w:t>，这些应用程序的模型不合适或不适用于您自己的应用程序中所需的模型，请使用反腐败层转换为该模型或从您的模型转换为您的模型</w:t>
      </w:r>
    </w:p>
    <w:p>
      <w:pPr>
        <w:spacing w:line="206" w:lineRule="auto"/>
      </w:pPr>
      <w:bookmarkStart w:name="2520-1617156833036" w:id="313"/>
      <w:bookmarkEnd w:id="313"/>
    </w:p>
    <w:p>
      <w:pPr>
        <w:spacing w:line="206" w:lineRule="auto"/>
      </w:pPr>
      <w:bookmarkStart w:name="1250-1617156290243" w:id="314"/>
      <w:bookmarkEnd w:id="314"/>
      <w:r>
        <w:rPr>
          <w:rFonts w:ascii="宋体" w:hAnsi="宋体" w:cs="宋体" w:eastAsia="宋体"/>
          <w:color w:val="999999"/>
        </w:rPr>
        <w:t>我们必须</w:t>
      </w:r>
      <w:r>
        <w:rPr>
          <w:rFonts w:ascii="宋体" w:hAnsi="宋体" w:cs="宋体" w:eastAsia="宋体"/>
          <w:b w:val="true"/>
          <w:color w:val="999999"/>
        </w:rPr>
        <w:t>将这些外部系统或数据存储库视为不同的有界上下文</w:t>
      </w:r>
      <w:r>
        <w:rPr>
          <w:rFonts w:ascii="宋体" w:hAnsi="宋体" w:cs="宋体" w:eastAsia="宋体"/>
          <w:color w:val="999999"/>
        </w:rPr>
        <w:t>，当然，它将拥有自己的模型，它将与我们的模型建立关系。</w:t>
      </w:r>
    </w:p>
    <w:p>
      <w:pPr/>
      <w:bookmarkStart w:name="6960-1617102483512" w:id="315"/>
      <w:bookmarkEnd w:id="315"/>
    </w:p>
    <w:p>
      <w:pPr/>
      <w:bookmarkStart w:name="4617-1617350041921" w:id="316"/>
      <w:bookmarkEnd w:id="316"/>
      <w:r>
        <w:rPr>
          <w:b w:val="true"/>
          <w:sz w:val="24"/>
        </w:rPr>
        <w:t>开发方式</w:t>
      </w:r>
    </w:p>
    <w:p>
      <w:pPr/>
      <w:bookmarkStart w:name="7097-1617350070129" w:id="317"/>
      <w:bookmarkEnd w:id="317"/>
      <w:r>
        <w:rPr/>
        <w:t>采用对象思维方式</w:t>
      </w:r>
    </w:p>
    <w:p>
      <w:pPr/>
      <w:bookmarkStart w:name="4288-1617350058915" w:id="318"/>
      <w:bookmarkEnd w:id="318"/>
      <w:r>
        <w:drawing>
          <wp:inline distT="0" distR="0" distB="0" distL="0">
            <wp:extent cx="1397000" cy="3545019"/>
            <wp:docPr id="16" name="Drawing 16" descr="clipboard.png"/>
            <a:graphic xmlns:a="http://schemas.openxmlformats.org/drawingml/2006/main">
              <a:graphicData uri="http://schemas.openxmlformats.org/drawingml/2006/picture">
                <pic:pic xmlns:pic="http://schemas.openxmlformats.org/drawingml/2006/picture">
                  <pic:nvPicPr>
                    <pic:cNvPr id="0" name="Picture 16" descr="clipboard.png"/>
                    <pic:cNvPicPr>
                      <a:picLocks noChangeAspect="true"/>
                    </pic:cNvPicPr>
                  </pic:nvPicPr>
                  <pic:blipFill>
                    <a:blip r:embed="rId21"/>
                    <a:stretch>
                      <a:fillRect/>
                    </a:stretch>
                  </pic:blipFill>
                  <pic:spPr>
                    <a:xfrm>
                      <a:off x="0" y="0"/>
                      <a:ext cx="1397000" cy="3545019"/>
                    </a:xfrm>
                    <a:prstGeom prst="rect">
                      <a:avLst/>
                    </a:prstGeom>
                  </pic:spPr>
                </pic:pic>
              </a:graphicData>
            </a:graphic>
          </wp:inline>
        </w:drawing>
      </w:r>
    </w:p>
    <w:p>
      <w:pPr/>
      <w:bookmarkStart w:name="3933-1617102483512" w:id="319"/>
      <w:bookmarkEnd w:id="319"/>
    </w:p>
    <w:p>
      <w:pPr/>
      <w:bookmarkStart w:name="8024-1617102483512" w:id="320"/>
      <w:bookmarkEnd w:id="320"/>
    </w:p>
    <w:p>
      <w:pPr>
        <w:pStyle w:val="3"/>
        <w:spacing w:line="240" w:lineRule="auto" w:before="0" w:after="0"/>
      </w:pPr>
      <w:bookmarkStart w:name="5394-1617000336031" w:id="321"/>
      <w:bookmarkEnd w:id="321"/>
      <w:r>
        <w:rPr>
          <w:rFonts w:ascii="微软雅黑" w:hAnsi="微软雅黑" w:cs="微软雅黑" w:eastAsia="微软雅黑"/>
          <w:b w:val="true"/>
          <w:sz w:val="24"/>
        </w:rPr>
        <w:t>领域服务层：领域服务项目架构方案</w:t>
      </w:r>
    </w:p>
    <w:p>
      <w:pPr/>
      <w:bookmarkStart w:name="2371-1617345583050" w:id="322"/>
      <w:bookmarkEnd w:id="322"/>
      <w:r>
        <w:drawing>
          <wp:inline distT="0" distR="0" distB="0" distL="0">
            <wp:extent cx="5267325" cy="2446182"/>
            <wp:docPr id="17" name="Drawing 17" descr="clipboard.png"/>
            <a:graphic xmlns:a="http://schemas.openxmlformats.org/drawingml/2006/main">
              <a:graphicData uri="http://schemas.openxmlformats.org/drawingml/2006/picture">
                <pic:pic xmlns:pic="http://schemas.openxmlformats.org/drawingml/2006/picture">
                  <pic:nvPicPr>
                    <pic:cNvPr id="0" name="Picture 17" descr="clipboard.png"/>
                    <pic:cNvPicPr>
                      <a:picLocks noChangeAspect="true"/>
                    </pic:cNvPicPr>
                  </pic:nvPicPr>
                  <pic:blipFill>
                    <a:blip r:embed="rId22"/>
                    <a:stretch>
                      <a:fillRect/>
                    </a:stretch>
                  </pic:blipFill>
                  <pic:spPr>
                    <a:xfrm>
                      <a:off x="0" y="0"/>
                      <a:ext cx="5267325" cy="2446182"/>
                    </a:xfrm>
                    <a:prstGeom prst="rect">
                      <a:avLst/>
                    </a:prstGeom>
                  </pic:spPr>
                </pic:pic>
              </a:graphicData>
            </a:graphic>
          </wp:inline>
        </w:drawing>
      </w:r>
    </w:p>
    <w:p>
      <w:pPr/>
      <w:bookmarkStart w:name="8383-1617345583050" w:id="323"/>
      <w:bookmarkEnd w:id="323"/>
    </w:p>
    <w:p>
      <w:pPr/>
      <w:bookmarkStart w:name="5559-1617277559852" w:id="324"/>
      <w:bookmarkEnd w:id="324"/>
      <w:r>
        <w:drawing>
          <wp:inline distT="0" distR="0" distB="0" distL="0">
            <wp:extent cx="5267325" cy="3229172"/>
            <wp:docPr id="18" name="Drawing 18" descr="clipboard.png"/>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true"/>
                    </pic:cNvPicPr>
                  </pic:nvPicPr>
                  <pic:blipFill>
                    <a:blip r:embed="rId23"/>
                    <a:stretch>
                      <a:fillRect/>
                    </a:stretch>
                  </pic:blipFill>
                  <pic:spPr>
                    <a:xfrm>
                      <a:off x="0" y="0"/>
                      <a:ext cx="5267325" cy="3229172"/>
                    </a:xfrm>
                    <a:prstGeom prst="rect">
                      <a:avLst/>
                    </a:prstGeom>
                  </pic:spPr>
                </pic:pic>
              </a:graphicData>
            </a:graphic>
          </wp:inline>
        </w:drawing>
      </w:r>
    </w:p>
    <w:p>
      <w:pPr/>
      <w:bookmarkStart w:name="1300-1617157307935" w:id="325"/>
      <w:bookmarkEnd w:id="325"/>
    </w:p>
    <w:p>
      <w:pPr/>
      <w:bookmarkStart w:name="1072-1617170544103" w:id="326"/>
      <w:bookmarkEnd w:id="326"/>
    </w:p>
    <w:p>
      <w:pPr>
        <w:pStyle w:val="3"/>
        <w:spacing w:line="240" w:lineRule="auto" w:before="0" w:after="0"/>
      </w:pPr>
      <w:bookmarkStart w:name="2843-1617102374770" w:id="327"/>
      <w:bookmarkEnd w:id="327"/>
      <w:r>
        <w:rPr>
          <w:rFonts w:ascii="微软雅黑" w:hAnsi="微软雅黑" w:cs="微软雅黑" w:eastAsia="微软雅黑"/>
          <w:b w:val="true"/>
          <w:sz w:val="24"/>
        </w:rPr>
        <w:t>基础服务层：业务基础服务项目架构方案</w:t>
      </w:r>
    </w:p>
    <w:p>
      <w:pPr/>
      <w:bookmarkStart w:name="6058-1617341622418" w:id="328"/>
      <w:bookmarkEnd w:id="328"/>
      <w:r>
        <w:rPr/>
        <w:t>基础服务架构属于类面向领域驱动设计的微服务架构，不是真正意义上的面向领域驱动设计方式。鉴于基础服务的功能定位是数据库持久层技术实现，DTO对象与业务领域模型最接近，基础服务内部的Model对象与Entity对象更贴近，因此开发方式继续沿用过程思维方式。</w:t>
      </w:r>
    </w:p>
    <w:p>
      <w:pPr/>
      <w:bookmarkStart w:name="6854-1617349988810" w:id="329"/>
      <w:bookmarkEnd w:id="329"/>
      <w:r>
        <w:drawing>
          <wp:inline distT="0" distR="0" distB="0" distL="0">
            <wp:extent cx="1397000" cy="3547030"/>
            <wp:docPr id="19" name="Drawing 19" descr="clipboard.png"/>
            <a:graphic xmlns:a="http://schemas.openxmlformats.org/drawingml/2006/main">
              <a:graphicData uri="http://schemas.openxmlformats.org/drawingml/2006/picture">
                <pic:pic xmlns:pic="http://schemas.openxmlformats.org/drawingml/2006/picture">
                  <pic:nvPicPr>
                    <pic:cNvPr id="0" name="Picture 19" descr="clipboard.png"/>
                    <pic:cNvPicPr>
                      <a:picLocks noChangeAspect="true"/>
                    </pic:cNvPicPr>
                  </pic:nvPicPr>
                  <pic:blipFill>
                    <a:blip r:embed="rId24"/>
                    <a:stretch>
                      <a:fillRect/>
                    </a:stretch>
                  </pic:blipFill>
                  <pic:spPr>
                    <a:xfrm>
                      <a:off x="0" y="0"/>
                      <a:ext cx="1397000" cy="3547030"/>
                    </a:xfrm>
                    <a:prstGeom prst="rect">
                      <a:avLst/>
                    </a:prstGeom>
                  </pic:spPr>
                </pic:pic>
              </a:graphicData>
            </a:graphic>
          </wp:inline>
        </w:drawing>
      </w:r>
    </w:p>
    <w:p>
      <w:pPr/>
      <w:bookmarkStart w:name="7175-1617000211328" w:id="330"/>
      <w:bookmarkEnd w:id="330"/>
      <w:r>
        <w:rPr/>
        <w:t>简化版基础服务项目架构，分ServiceApi层和ServiceImpl层，ServiceImpl层横向功能分包+纵向领域分包相结合的方案，横向功能分包：app包、domain包、infrastructure包；纵向在每个功能包下按照子业务领域分包。整合原来领域层Repository接口和基础设施层RepositoryImpl实现类为一个Repository类，位于Domain包下，负责处理聚合基础设施层的能力。</w:t>
      </w:r>
    </w:p>
    <w:p>
      <w:pPr>
        <w:numPr>
          <w:ilvl w:val="0"/>
          <w:numId w:val="5"/>
        </w:numPr>
      </w:pPr>
      <w:bookmarkStart w:name="6534-1617256735694" w:id="331"/>
      <w:bookmarkEnd w:id="331"/>
      <w:r>
        <w:rPr>
          <w:b w:val="true"/>
        </w:rPr>
        <w:t>领域仓库（Domain Repository)与领域仓库实现（Domain RepositoryImpl)的区别</w:t>
      </w:r>
      <w:r>
        <w:rPr/>
        <w:t>：</w:t>
      </w:r>
    </w:p>
    <w:p>
      <w:pPr>
        <w:numPr>
          <w:ilvl w:val="1"/>
          <w:numId w:val="5"/>
        </w:numPr>
      </w:pPr>
      <w:bookmarkStart w:name="6118-1617256809584" w:id="332"/>
      <w:bookmarkEnd w:id="332"/>
      <w:r>
        <w:rPr/>
        <w:t>领域服务架构下，domain层Domain Repository 和infrastructure层Domain RepositoryImpl作为领域防腐层，隔离业务领域和技术领域及内部领域与外部领域。基础服务架构下，整合了领域仓库（Domain Repository 和RepositoryImpl)为领域仓库实现（Domain Repository)，位于domain包，不再严格隔离业务领域和技术领域，处理数据库持久层、远程RPC、Cache、MQ等功能。</w:t>
      </w:r>
    </w:p>
    <w:p>
      <w:pPr>
        <w:numPr>
          <w:ilvl w:val="0"/>
          <w:numId w:val="5"/>
        </w:numPr>
      </w:pPr>
      <w:bookmarkStart w:name="3083-1617256736477" w:id="333"/>
      <w:bookmarkEnd w:id="333"/>
      <w:r>
        <w:rPr>
          <w:b w:val="true"/>
        </w:rPr>
        <w:t>领域服务（Domain Service)与领域仓库（Domain Repository）的区别</w:t>
      </w:r>
      <w:r>
        <w:rPr/>
        <w:t>：</w:t>
      </w:r>
    </w:p>
    <w:p>
      <w:pPr>
        <w:numPr>
          <w:ilvl w:val="1"/>
          <w:numId w:val="5"/>
        </w:numPr>
      </w:pPr>
      <w:bookmarkStart w:name="7557-1617256736477" w:id="334"/>
      <w:bookmarkEnd w:id="334"/>
      <w:r>
        <w:rPr/>
        <w:t>领域服务：聚合项目内部多个领域的能力，实现本领域的业务逻辑，如需调用持久层或外部RPC服务能力，则通过调用领域仓库实现。</w:t>
      </w:r>
    </w:p>
    <w:p>
      <w:pPr/>
      <w:bookmarkStart w:name="8675-1617345591947" w:id="335"/>
      <w:bookmarkEnd w:id="335"/>
    </w:p>
    <w:p>
      <w:pPr/>
      <w:bookmarkStart w:name="7953-1617345611194" w:id="336"/>
      <w:bookmarkEnd w:id="336"/>
      <w:r>
        <w:drawing>
          <wp:inline distT="0" distR="0" distB="0" distL="0">
            <wp:extent cx="5267325" cy="2106312"/>
            <wp:docPr id="20" name="Drawing 20" descr="clipboard.png"/>
            <a:graphic xmlns:a="http://schemas.openxmlformats.org/drawingml/2006/main">
              <a:graphicData uri="http://schemas.openxmlformats.org/drawingml/2006/picture">
                <pic:pic xmlns:pic="http://schemas.openxmlformats.org/drawingml/2006/picture">
                  <pic:nvPicPr>
                    <pic:cNvPr id="0" name="Picture 20" descr="clipboard.png"/>
                    <pic:cNvPicPr>
                      <a:picLocks noChangeAspect="true"/>
                    </pic:cNvPicPr>
                  </pic:nvPicPr>
                  <pic:blipFill>
                    <a:blip r:embed="rId25"/>
                    <a:stretch>
                      <a:fillRect/>
                    </a:stretch>
                  </pic:blipFill>
                  <pic:spPr>
                    <a:xfrm>
                      <a:off x="0" y="0"/>
                      <a:ext cx="5267325" cy="2106312"/>
                    </a:xfrm>
                    <a:prstGeom prst="rect">
                      <a:avLst/>
                    </a:prstGeom>
                  </pic:spPr>
                </pic:pic>
              </a:graphicData>
            </a:graphic>
          </wp:inline>
        </w:drawing>
      </w:r>
    </w:p>
    <w:p>
      <w:pPr>
        <w:pStyle w:val="4"/>
        <w:spacing w:line="240" w:lineRule="auto" w:before="0" w:after="0"/>
      </w:pPr>
      <w:bookmarkStart w:name="4613-1617170639810" w:id="337"/>
      <w:bookmarkEnd w:id="337"/>
      <w:r>
        <w:rPr>
          <w:rFonts w:ascii="微软雅黑" w:hAnsi="微软雅黑" w:cs="微软雅黑" w:eastAsia="微软雅黑"/>
          <w:b w:val="true"/>
          <w:sz w:val="22"/>
        </w:rPr>
        <w:t>模块结构</w:t>
      </w:r>
    </w:p>
    <w:p>
      <w:pPr/>
      <w:bookmarkStart w:name="5834-1617277575942" w:id="338"/>
      <w:bookmarkEnd w:id="338"/>
      <w:r>
        <w:drawing>
          <wp:inline distT="0" distR="0" distB="0" distL="0">
            <wp:extent cx="5267325" cy="2935159"/>
            <wp:docPr id="21" name="Drawing 21" descr="clipboard.png"/>
            <a:graphic xmlns:a="http://schemas.openxmlformats.org/drawingml/2006/main">
              <a:graphicData uri="http://schemas.openxmlformats.org/drawingml/2006/picture">
                <pic:pic xmlns:pic="http://schemas.openxmlformats.org/drawingml/2006/picture">
                  <pic:nvPicPr>
                    <pic:cNvPr id="0" name="Picture 21" descr="clipboard.png"/>
                    <pic:cNvPicPr>
                      <a:picLocks noChangeAspect="true"/>
                    </pic:cNvPicPr>
                  </pic:nvPicPr>
                  <pic:blipFill>
                    <a:blip r:embed="rId26"/>
                    <a:stretch>
                      <a:fillRect/>
                    </a:stretch>
                  </pic:blipFill>
                  <pic:spPr>
                    <a:xfrm>
                      <a:off x="0" y="0"/>
                      <a:ext cx="5267325" cy="2935159"/>
                    </a:xfrm>
                    <a:prstGeom prst="rect">
                      <a:avLst/>
                    </a:prstGeom>
                  </pic:spPr>
                </pic:pic>
              </a:graphicData>
            </a:graphic>
          </wp:inline>
        </w:drawing>
      </w:r>
    </w:p>
    <w:p>
      <w:pPr>
        <w:pStyle w:val="4"/>
        <w:spacing w:line="240" w:lineRule="auto" w:before="0" w:after="0"/>
      </w:pPr>
      <w:bookmarkStart w:name="7057-1617000227239" w:id="339"/>
      <w:bookmarkEnd w:id="339"/>
      <w:r>
        <w:rPr>
          <w:rFonts w:ascii="微软雅黑" w:hAnsi="微软雅黑" w:cs="微软雅黑" w:eastAsia="微软雅黑"/>
          <w:b w:val="true"/>
          <w:sz w:val="22"/>
        </w:rPr>
        <w:t>包结构</w:t>
      </w:r>
    </w:p>
    <w:p>
      <w:pPr/>
      <w:bookmarkStart w:name="1183-1617256846853" w:id="340"/>
      <w:bookmarkEnd w:id="340"/>
      <w:r>
        <w:rPr/>
        <w:t>本项目的子领域内部功能分包</w:t>
      </w:r>
    </w:p>
    <w:p>
      <w:pPr/>
      <w:bookmarkStart w:name="3594-1617256834205" w:id="341"/>
      <w:bookmarkEnd w:id="341"/>
      <w:r>
        <w:rPr>
          <w:color w:val="080808"/>
          <w:sz w:val="20"/>
          <w:highlight w:val="white"/>
        </w:rPr>
        <w:t xml:space="preserve">├─app      </w:t>
      </w:r>
    </w:p>
    <w:p>
      <w:pPr/>
      <w:bookmarkStart w:name="8055-1617256473472" w:id="342"/>
      <w:bookmarkEnd w:id="342"/>
      <w:r>
        <w:rPr>
          <w:color w:val="080808"/>
          <w:sz w:val="20"/>
          <w:highlight w:val="white"/>
        </w:rPr>
        <w:t xml:space="preserve">│  ├─convertor </w:t>
      </w:r>
    </w:p>
    <w:p>
      <w:pPr/>
      <w:bookmarkStart w:name="3039-1617256473472" w:id="343"/>
      <w:bookmarkEnd w:id="343"/>
      <w:r>
        <w:rPr>
          <w:color w:val="080808"/>
          <w:sz w:val="20"/>
          <w:highlight w:val="white"/>
        </w:rPr>
        <w:t>│  │  └─extension</w:t>
      </w:r>
    </w:p>
    <w:p>
      <w:pPr/>
      <w:bookmarkStart w:name="2559-1617256473472" w:id="344"/>
      <w:bookmarkEnd w:id="344"/>
      <w:r>
        <w:rPr>
          <w:color w:val="080808"/>
          <w:sz w:val="20"/>
          <w:highlight w:val="white"/>
        </w:rPr>
        <w:t xml:space="preserve">│  ├─executor  </w:t>
      </w:r>
    </w:p>
    <w:p>
      <w:pPr/>
      <w:bookmarkStart w:name="5090-1617256473472" w:id="345"/>
      <w:bookmarkEnd w:id="345"/>
      <w:r>
        <w:rPr>
          <w:color w:val="080808"/>
          <w:sz w:val="20"/>
          <w:highlight w:val="white"/>
        </w:rPr>
        <w:t xml:space="preserve">│  │  └─query  </w:t>
      </w:r>
    </w:p>
    <w:p>
      <w:pPr/>
      <w:bookmarkStart w:name="8681-1617256473472" w:id="346"/>
      <w:bookmarkEnd w:id="346"/>
      <w:r>
        <w:rPr>
          <w:color w:val="080808"/>
          <w:sz w:val="20"/>
          <w:highlight w:val="white"/>
        </w:rPr>
        <w:t xml:space="preserve">│  ├─service   </w:t>
      </w:r>
    </w:p>
    <w:p>
      <w:pPr/>
      <w:bookmarkStart w:name="3537-1617256473472" w:id="347"/>
      <w:bookmarkEnd w:id="347"/>
      <w:r>
        <w:rPr>
          <w:color w:val="080808"/>
          <w:sz w:val="20"/>
          <w:highlight w:val="white"/>
        </w:rPr>
        <w:t xml:space="preserve">│  └─validator </w:t>
      </w:r>
    </w:p>
    <w:p>
      <w:pPr/>
      <w:bookmarkStart w:name="4741-1617256473472" w:id="348"/>
      <w:bookmarkEnd w:id="348"/>
      <w:r>
        <w:rPr>
          <w:color w:val="080808"/>
          <w:sz w:val="20"/>
          <w:highlight w:val="white"/>
        </w:rPr>
        <w:t>│      └─extension</w:t>
      </w:r>
    </w:p>
    <w:p>
      <w:pPr/>
      <w:bookmarkStart w:name="9720-1617256473472" w:id="349"/>
      <w:bookmarkEnd w:id="349"/>
      <w:r>
        <w:rPr>
          <w:color w:val="080808"/>
          <w:sz w:val="20"/>
          <w:highlight w:val="white"/>
        </w:rPr>
        <w:t xml:space="preserve">├─domain      </w:t>
      </w:r>
    </w:p>
    <w:p>
      <w:pPr/>
      <w:bookmarkStart w:name="1880-1617256473472" w:id="350"/>
      <w:bookmarkEnd w:id="350"/>
      <w:r>
        <w:rPr>
          <w:color w:val="080808"/>
          <w:sz w:val="20"/>
          <w:highlight w:val="white"/>
        </w:rPr>
        <w:t>│  ├─domainservice</w:t>
      </w:r>
    </w:p>
    <w:p>
      <w:pPr/>
      <w:bookmarkStart w:name="9273-1617256473472" w:id="351"/>
      <w:bookmarkEnd w:id="351"/>
      <w:r>
        <w:rPr>
          <w:color w:val="080808"/>
          <w:sz w:val="20"/>
          <w:highlight w:val="white"/>
        </w:rPr>
        <w:t xml:space="preserve">│  ├─model    </w:t>
      </w:r>
    </w:p>
    <w:p>
      <w:pPr/>
      <w:bookmarkStart w:name="6628-1617256473472" w:id="352"/>
      <w:bookmarkEnd w:id="352"/>
      <w:r>
        <w:rPr>
          <w:color w:val="080808"/>
          <w:sz w:val="20"/>
          <w:highlight w:val="white"/>
        </w:rPr>
        <w:t xml:space="preserve">│  ├─repository    </w:t>
      </w:r>
    </w:p>
    <w:p>
      <w:pPr/>
      <w:bookmarkStart w:name="5376-1617256473472" w:id="353"/>
      <w:bookmarkEnd w:id="353"/>
      <w:r>
        <w:rPr>
          <w:color w:val="080808"/>
          <w:sz w:val="20"/>
          <w:highlight w:val="white"/>
        </w:rPr>
        <w:t xml:space="preserve">│  └─rule     </w:t>
      </w:r>
    </w:p>
    <w:p>
      <w:pPr/>
      <w:bookmarkStart w:name="9262-1617256473472" w:id="354"/>
      <w:bookmarkEnd w:id="354"/>
      <w:r>
        <w:rPr>
          <w:color w:val="080808"/>
          <w:sz w:val="20"/>
          <w:highlight w:val="white"/>
        </w:rPr>
        <w:t>└─infrastructure</w:t>
      </w:r>
    </w:p>
    <w:p>
      <w:pPr/>
      <w:bookmarkStart w:name="4033-1617256473472" w:id="355"/>
      <w:bookmarkEnd w:id="355"/>
      <w:r>
        <w:rPr>
          <w:color w:val="080808"/>
          <w:sz w:val="20"/>
          <w:highlight w:val="white"/>
        </w:rPr>
        <w:t xml:space="preserve">    ├─database </w:t>
      </w:r>
    </w:p>
    <w:p>
      <w:pPr/>
      <w:bookmarkStart w:name="4893-1617256473472" w:id="356"/>
      <w:bookmarkEnd w:id="356"/>
      <w:r>
        <w:rPr>
          <w:color w:val="080808"/>
          <w:sz w:val="20"/>
          <w:highlight w:val="white"/>
        </w:rPr>
        <w:t xml:space="preserve">    │  ├─entity    </w:t>
      </w:r>
    </w:p>
    <w:p>
      <w:pPr/>
      <w:bookmarkStart w:name="3920-1617256473472" w:id="357"/>
      <w:bookmarkEnd w:id="357"/>
      <w:r>
        <w:rPr>
          <w:color w:val="080808"/>
          <w:sz w:val="20"/>
          <w:highlight w:val="white"/>
        </w:rPr>
        <w:t xml:space="preserve">    │  └─mapper    </w:t>
      </w:r>
    </w:p>
    <w:p>
      <w:pPr/>
      <w:bookmarkStart w:name="5253-1617256473472" w:id="358"/>
      <w:bookmarkEnd w:id="358"/>
      <w:r>
        <w:rPr>
          <w:color w:val="080808"/>
          <w:sz w:val="20"/>
          <w:highlight w:val="white"/>
        </w:rPr>
        <w:t xml:space="preserve">    └─mq      </w:t>
      </w:r>
    </w:p>
    <w:p>
      <w:pPr>
        <w:pStyle w:val="4"/>
        <w:spacing w:line="240" w:lineRule="auto" w:before="0" w:after="0"/>
      </w:pPr>
      <w:bookmarkStart w:name="2960-1617256414929" w:id="359"/>
      <w:bookmarkEnd w:id="359"/>
      <w:r>
        <w:rPr>
          <w:rFonts w:ascii="微软雅黑" w:hAnsi="微软雅黑" w:cs="微软雅黑" w:eastAsia="微软雅黑"/>
          <w:b w:val="true"/>
          <w:sz w:val="22"/>
        </w:rPr>
        <w:t>VO、DTO、Model、Entity对象之间关系</w:t>
      </w:r>
    </w:p>
    <w:p>
      <w:pPr/>
      <w:bookmarkStart w:name="0099-1617331264951" w:id="360"/>
      <w:bookmarkEnd w:id="360"/>
      <w:r>
        <w:rPr/>
        <w:t>在商城功能架构设计中，领域服务不可以直接访问数据库，基础服务可以访问数据库。因此在基础服务工程中会存在DTO、Model、Entity对象之间的关系。</w:t>
      </w:r>
    </w:p>
    <w:p>
      <w:pPr/>
      <w:bookmarkStart w:name="9589-1617331391047" w:id="361"/>
      <w:bookmarkEnd w:id="361"/>
      <w:r>
        <w:rPr/>
        <w:t>举例说明：</w:t>
      </w:r>
    </w:p>
    <w:p>
      <w:pPr>
        <w:ind w:firstLine="420"/>
      </w:pPr>
      <w:bookmarkStart w:name="2020-1617331257813" w:id="362"/>
      <w:bookmarkEnd w:id="362"/>
      <w:r>
        <w:rPr/>
        <w:t>针对单个表的Entity和Model对象之间可以存在继承关系，</w:t>
      </w:r>
      <w:r>
        <w:rPr>
          <w:b w:val="true"/>
        </w:rPr>
        <w:t>Model继承Entity</w:t>
      </w:r>
      <w:r>
        <w:rPr/>
        <w:t>。但是</w:t>
      </w:r>
      <w:r>
        <w:rPr>
          <w:b w:val="true"/>
        </w:rPr>
        <w:t>DTO和Model对象之间没有关联关系</w:t>
      </w:r>
      <w:r>
        <w:rPr/>
        <w:t>，即</w:t>
      </w:r>
      <w:r>
        <w:rPr>
          <w:b w:val="true"/>
        </w:rPr>
        <w:t>不可以将Model当DTO来用</w:t>
      </w:r>
      <w:r>
        <w:rPr/>
        <w:t>。</w:t>
      </w:r>
    </w:p>
    <w:p>
      <w:pPr>
        <w:ind w:firstLine="420"/>
      </w:pPr>
      <w:bookmarkStart w:name="7189-1617331761495" w:id="363"/>
      <w:bookmarkEnd w:id="363"/>
      <w:r>
        <w:rPr/>
        <w:t>Model会详细地表示领域模型对象的所有属性，Entity会详细地表示数据库表的所有属性，而DTO是根据应用层暴露的服务特殊定制的数据格式，不可以将领域模型Model直接返回给应用层避免领域数据泄露。</w:t>
      </w:r>
    </w:p>
    <w:p>
      <w:pPr>
        <w:ind w:firstLine="420"/>
      </w:pPr>
      <w:bookmarkStart w:name="6123-1617341562428" w:id="364"/>
      <w:bookmarkEnd w:id="364"/>
      <w:r>
        <w:rPr/>
        <w:t>只针对基础服务工程</w:t>
      </w:r>
    </w:p>
    <w:p>
      <w:pPr/>
      <w:bookmarkStart w:name="7657-1617331257813" w:id="365"/>
      <w:bookmarkEnd w:id="365"/>
      <w:r>
        <w:drawing>
          <wp:inline distT="0" distR="0" distB="0" distL="0">
            <wp:extent cx="1524000" cy="3364114"/>
            <wp:docPr id="22" name="Drawing 22" descr="clipboard.png"/>
            <a:graphic xmlns:a="http://schemas.openxmlformats.org/drawingml/2006/main">
              <a:graphicData uri="http://schemas.openxmlformats.org/drawingml/2006/picture">
                <pic:pic xmlns:pic="http://schemas.openxmlformats.org/drawingml/2006/picture">
                  <pic:nvPicPr>
                    <pic:cNvPr id="0" name="Picture 22" descr="clipboard.png"/>
                    <pic:cNvPicPr>
                      <a:picLocks noChangeAspect="true"/>
                    </pic:cNvPicPr>
                  </pic:nvPicPr>
                  <pic:blipFill>
                    <a:blip r:embed="rId27"/>
                    <a:stretch>
                      <a:fillRect/>
                    </a:stretch>
                  </pic:blipFill>
                  <pic:spPr>
                    <a:xfrm>
                      <a:off x="0" y="0"/>
                      <a:ext cx="1524000" cy="3364114"/>
                    </a:xfrm>
                    <a:prstGeom prst="rect">
                      <a:avLst/>
                    </a:prstGeom>
                  </pic:spPr>
                </pic:pic>
              </a:graphicData>
            </a:graphic>
          </wp:inline>
        </w:drawing>
      </w:r>
    </w:p>
    <w:p>
      <w:pPr/>
      <w:bookmarkStart w:name="6423-1617256415065" w:id="366"/>
      <w:bookmarkEnd w:id="366"/>
      <w:r>
        <w:rPr/>
        <w:t>只针对基础服务工程</w:t>
      </w:r>
    </w:p>
    <w:p>
      <w:pPr/>
      <w:bookmarkStart w:name="5040-1617333484245" w:id="367"/>
      <w:bookmarkEnd w:id="367"/>
      <w:r>
        <w:drawing>
          <wp:inline distT="0" distR="0" distB="0" distL="0">
            <wp:extent cx="5267325" cy="4943280"/>
            <wp:docPr id="23" name="Drawing 23" descr="clipboard.png"/>
            <a:graphic xmlns:a="http://schemas.openxmlformats.org/drawingml/2006/main">
              <a:graphicData uri="http://schemas.openxmlformats.org/drawingml/2006/picture">
                <pic:pic xmlns:pic="http://schemas.openxmlformats.org/drawingml/2006/picture">
                  <pic:nvPicPr>
                    <pic:cNvPr id="0" name="Picture 23" descr="clipboard.png"/>
                    <pic:cNvPicPr>
                      <a:picLocks noChangeAspect="true"/>
                    </pic:cNvPicPr>
                  </pic:nvPicPr>
                  <pic:blipFill>
                    <a:blip r:embed="rId28"/>
                    <a:stretch>
                      <a:fillRect/>
                    </a:stretch>
                  </pic:blipFill>
                  <pic:spPr>
                    <a:xfrm>
                      <a:off x="0" y="0"/>
                      <a:ext cx="5267325" cy="4943280"/>
                    </a:xfrm>
                    <a:prstGeom prst="rect">
                      <a:avLst/>
                    </a:prstGeom>
                  </pic:spPr>
                </pic:pic>
              </a:graphicData>
            </a:graphic>
          </wp:inline>
        </w:drawing>
      </w:r>
    </w:p>
    <w:p>
      <w:pPr>
        <w:pStyle w:val="4"/>
        <w:spacing w:line="240" w:lineRule="auto" w:before="0" w:after="0"/>
      </w:pPr>
      <w:bookmarkStart w:name="8180-1617333480858" w:id="368"/>
      <w:bookmarkEnd w:id="368"/>
    </w:p>
    <w:p>
      <w:pPr>
        <w:pStyle w:val="3"/>
        <w:spacing w:line="240" w:lineRule="auto" w:before="0" w:after="0"/>
      </w:pPr>
      <w:bookmarkStart w:name="4773-1617333481021" w:id="369"/>
      <w:bookmarkEnd w:id="369"/>
      <w:r>
        <w:rPr>
          <w:rFonts w:ascii="微软雅黑" w:hAnsi="微软雅黑" w:cs="微软雅黑" w:eastAsia="微软雅黑"/>
          <w:b w:val="true"/>
          <w:sz w:val="24"/>
        </w:rPr>
        <w:t>应用服务层：web应用服务项目架构方案</w:t>
      </w:r>
    </w:p>
    <w:p>
      <w:pPr/>
      <w:bookmarkStart w:name="3938-1617345638765" w:id="370"/>
      <w:bookmarkEnd w:id="370"/>
      <w:r>
        <w:drawing>
          <wp:inline distT="0" distR="0" distB="0" distL="0">
            <wp:extent cx="5267325" cy="508935"/>
            <wp:docPr id="24" name="Drawing 24" descr="clipboard.png"/>
            <a:graphic xmlns:a="http://schemas.openxmlformats.org/drawingml/2006/main">
              <a:graphicData uri="http://schemas.openxmlformats.org/drawingml/2006/picture">
                <pic:pic xmlns:pic="http://schemas.openxmlformats.org/drawingml/2006/picture">
                  <pic:nvPicPr>
                    <pic:cNvPr id="0" name="Picture 24" descr="clipboard.png"/>
                    <pic:cNvPicPr>
                      <a:picLocks noChangeAspect="true"/>
                    </pic:cNvPicPr>
                  </pic:nvPicPr>
                  <pic:blipFill>
                    <a:blip r:embed="rId29"/>
                    <a:stretch>
                      <a:fillRect/>
                    </a:stretch>
                  </pic:blipFill>
                  <pic:spPr>
                    <a:xfrm>
                      <a:off x="0" y="0"/>
                      <a:ext cx="5267325" cy="508935"/>
                    </a:xfrm>
                    <a:prstGeom prst="rect">
                      <a:avLst/>
                    </a:prstGeom>
                  </pic:spPr>
                </pic:pic>
              </a:graphicData>
            </a:graphic>
          </wp:inline>
        </w:drawing>
      </w:r>
    </w:p>
    <w:p>
      <w:pPr/>
      <w:bookmarkStart w:name="2925-1617170957891" w:id="371"/>
      <w:bookmarkEnd w:id="371"/>
      <w:r>
        <w:rPr/>
        <w:t>包结构</w:t>
      </w:r>
    </w:p>
    <w:p>
      <w:pPr/>
      <w:bookmarkStart w:name="4211-1617101902774" w:id="372"/>
      <w:bookmarkEnd w:id="372"/>
      <w:r>
        <w:drawing>
          <wp:inline distT="0" distR="0" distB="0" distL="0">
            <wp:extent cx="4673600" cy="5720639"/>
            <wp:docPr id="25" name="Drawing 25" descr="clipboard.png"/>
            <a:graphic xmlns:a="http://schemas.openxmlformats.org/drawingml/2006/main">
              <a:graphicData uri="http://schemas.openxmlformats.org/drawingml/2006/picture">
                <pic:pic xmlns:pic="http://schemas.openxmlformats.org/drawingml/2006/picture">
                  <pic:nvPicPr>
                    <pic:cNvPr id="0" name="Picture 25" descr="clipboard.png"/>
                    <pic:cNvPicPr>
                      <a:picLocks noChangeAspect="true"/>
                    </pic:cNvPicPr>
                  </pic:nvPicPr>
                  <pic:blipFill>
                    <a:blip r:embed="rId30"/>
                    <a:stretch>
                      <a:fillRect/>
                    </a:stretch>
                  </pic:blipFill>
                  <pic:spPr>
                    <a:xfrm>
                      <a:off x="0" y="0"/>
                      <a:ext cx="4673600" cy="5720639"/>
                    </a:xfrm>
                    <a:prstGeom prst="rect">
                      <a:avLst/>
                    </a:prstGeom>
                  </pic:spPr>
                </pic:pic>
              </a:graphicData>
            </a:graphic>
          </wp:inline>
        </w:drawing>
      </w:r>
    </w:p>
    <w:p>
      <w:pPr>
        <w:pStyle w:val="3"/>
        <w:spacing w:line="240" w:lineRule="auto" w:before="0" w:after="0"/>
      </w:pPr>
      <w:bookmarkStart w:name="8058-1617170676153" w:id="373"/>
      <w:bookmarkEnd w:id="373"/>
      <w:r>
        <w:rPr>
          <w:rFonts w:ascii="微软雅黑" w:hAnsi="微软雅黑" w:cs="微软雅黑" w:eastAsia="微软雅黑"/>
          <w:b w:val="true"/>
          <w:sz w:val="24"/>
        </w:rPr>
        <w:t>web应用服务项目架构（单体应用，应用不分层）</w:t>
      </w:r>
    </w:p>
    <w:p>
      <w:pPr/>
      <w:bookmarkStart w:name="2257-1617345664176" w:id="374"/>
      <w:bookmarkEnd w:id="374"/>
      <w:r>
        <w:drawing>
          <wp:inline distT="0" distR="0" distB="0" distL="0">
            <wp:extent cx="5267325" cy="2916372"/>
            <wp:docPr id="26" name="Drawing 26" descr="clipboard.png"/>
            <a:graphic xmlns:a="http://schemas.openxmlformats.org/drawingml/2006/main">
              <a:graphicData uri="http://schemas.openxmlformats.org/drawingml/2006/picture">
                <pic:pic xmlns:pic="http://schemas.openxmlformats.org/drawingml/2006/picture">
                  <pic:nvPicPr>
                    <pic:cNvPr id="0" name="Picture 26" descr="clipboard.png"/>
                    <pic:cNvPicPr>
                      <a:picLocks noChangeAspect="true"/>
                    </pic:cNvPicPr>
                  </pic:nvPicPr>
                  <pic:blipFill>
                    <a:blip r:embed="rId31"/>
                    <a:stretch>
                      <a:fillRect/>
                    </a:stretch>
                  </pic:blipFill>
                  <pic:spPr>
                    <a:xfrm>
                      <a:off x="0" y="0"/>
                      <a:ext cx="5267325" cy="2916372"/>
                    </a:xfrm>
                    <a:prstGeom prst="rect">
                      <a:avLst/>
                    </a:prstGeom>
                  </pic:spPr>
                </pic:pic>
              </a:graphicData>
            </a:graphic>
          </wp:inline>
        </w:drawing>
      </w:r>
    </w:p>
    <w:p>
      <w:pPr/>
      <w:bookmarkStart w:name="6958-1617171007592" w:id="375"/>
      <w:bookmarkEnd w:id="375"/>
      <w:r>
        <w:rPr/>
        <w:t>模块结构</w:t>
      </w:r>
    </w:p>
    <w:p>
      <w:pPr/>
      <w:bookmarkStart w:name="6684-1617277658615" w:id="376"/>
      <w:bookmarkEnd w:id="376"/>
      <w:r>
        <w:drawing>
          <wp:inline distT="0" distR="0" distB="0" distL="0">
            <wp:extent cx="5267325" cy="3563191"/>
            <wp:docPr id="27" name="Drawing 27" descr="clipboard.png"/>
            <a:graphic xmlns:a="http://schemas.openxmlformats.org/drawingml/2006/main">
              <a:graphicData uri="http://schemas.openxmlformats.org/drawingml/2006/picture">
                <pic:pic xmlns:pic="http://schemas.openxmlformats.org/drawingml/2006/picture">
                  <pic:nvPicPr>
                    <pic:cNvPr id="0" name="Picture 27" descr="clipboard.png"/>
                    <pic:cNvPicPr>
                      <a:picLocks noChangeAspect="true"/>
                    </pic:cNvPicPr>
                  </pic:nvPicPr>
                  <pic:blipFill>
                    <a:blip r:embed="rId32"/>
                    <a:stretch>
                      <a:fillRect/>
                    </a:stretch>
                  </pic:blipFill>
                  <pic:spPr>
                    <a:xfrm>
                      <a:off x="0" y="0"/>
                      <a:ext cx="5267325" cy="3563191"/>
                    </a:xfrm>
                    <a:prstGeom prst="rect">
                      <a:avLst/>
                    </a:prstGeom>
                  </pic:spPr>
                </pic:pic>
              </a:graphicData>
            </a:graphic>
          </wp:inline>
        </w:drawing>
      </w:r>
    </w:p>
    <w:p>
      <w:pPr/>
      <w:bookmarkStart w:name="1876-1617170676153" w:id="377"/>
      <w:bookmarkEnd w:id="377"/>
    </w:p>
    <w:p>
      <w:pPr>
        <w:pStyle w:val="4"/>
        <w:spacing w:line="240" w:lineRule="auto" w:before="0" w:after="0"/>
      </w:pPr>
      <w:bookmarkStart w:name="8156-1617171025699" w:id="378"/>
      <w:bookmarkEnd w:id="378"/>
    </w:p>
    <w:p>
      <w:pPr>
        <w:pStyle w:val="2"/>
        <w:spacing w:line="240" w:lineRule="auto" w:before="0" w:after="0"/>
      </w:pPr>
      <w:bookmarkStart w:name="7344-1617171087172" w:id="379"/>
      <w:bookmarkEnd w:id="379"/>
      <w:r>
        <w:rPr>
          <w:rFonts w:ascii="微软雅黑" w:hAnsi="微软雅黑" w:cs="微软雅黑" w:eastAsia="微软雅黑"/>
          <w:b w:val="true"/>
          <w:sz w:val="30"/>
        </w:rPr>
        <w:t>项目模块依赖关系</w:t>
      </w:r>
    </w:p>
    <w:p>
      <w:pPr/>
      <w:bookmarkStart w:name="3587-1617186326052" w:id="380"/>
      <w:bookmarkEnd w:id="380"/>
      <w:r>
        <w:drawing>
          <wp:inline distT="0" distR="0" distB="0" distL="0">
            <wp:extent cx="5267325" cy="4263100"/>
            <wp:docPr id="28" name="Drawing 28" descr="clipboard.png"/>
            <a:graphic xmlns:a="http://schemas.openxmlformats.org/drawingml/2006/main">
              <a:graphicData uri="http://schemas.openxmlformats.org/drawingml/2006/picture">
                <pic:pic xmlns:pic="http://schemas.openxmlformats.org/drawingml/2006/picture">
                  <pic:nvPicPr>
                    <pic:cNvPr id="0" name="Picture 28" descr="clipboard.png"/>
                    <pic:cNvPicPr>
                      <a:picLocks noChangeAspect="true"/>
                    </pic:cNvPicPr>
                  </pic:nvPicPr>
                  <pic:blipFill>
                    <a:blip r:embed="rId33"/>
                    <a:stretch>
                      <a:fillRect/>
                    </a:stretch>
                  </pic:blipFill>
                  <pic:spPr>
                    <a:xfrm>
                      <a:off x="0" y="0"/>
                      <a:ext cx="5267325" cy="4263100"/>
                    </a:xfrm>
                    <a:prstGeom prst="rect">
                      <a:avLst/>
                    </a:prstGeom>
                  </pic:spPr>
                </pic:pic>
              </a:graphicData>
            </a:graphic>
          </wp:inline>
        </w:drawing>
      </w:r>
    </w:p>
    <w:p>
      <w:pPr>
        <w:pStyle w:val="2"/>
        <w:spacing w:line="240" w:lineRule="auto" w:before="0" w:after="0"/>
      </w:pPr>
      <w:bookmarkStart w:name="5048-1616727428038" w:id="381"/>
      <w:bookmarkEnd w:id="381"/>
    </w:p>
    <w:p>
      <w:pPr/>
      <w:bookmarkStart w:name="5775-1617180241812" w:id="382"/>
      <w:bookmarkEnd w:id="382"/>
    </w:p>
    <w:p>
      <w:pPr/>
      <w:bookmarkStart w:name="5498-1616572531966" w:id="383"/>
      <w:bookmarkEnd w:id="383"/>
    </w:p>
    <w:p>
      <w:pPr/>
      <w:bookmarkStart w:name="6562-1616572532101" w:id="384"/>
      <w:bookmarkEnd w:id="384"/>
    </w:p>
    <w:p>
      <w:pPr>
        <w:pStyle w:val="2"/>
        <w:spacing w:line="240" w:lineRule="auto" w:before="0" w:after="0"/>
      </w:pPr>
      <w:bookmarkStart w:name="7517-1616551792041" w:id="385"/>
      <w:bookmarkEnd w:id="385"/>
      <w:r>
        <w:rPr>
          <w:rFonts w:ascii="微软雅黑" w:hAnsi="微软雅黑" w:cs="微软雅黑" w:eastAsia="微软雅黑"/>
          <w:b w:val="true"/>
          <w:sz w:val="30"/>
        </w:rPr>
        <w:t>不同领域跨服务调用</w:t>
      </w:r>
    </w:p>
    <w:p>
      <w:pPr/>
      <w:bookmarkStart w:name="3062-1617334120340" w:id="386"/>
      <w:bookmarkEnd w:id="386"/>
      <w:r>
        <w:rPr/>
        <w:t>以下单业务场景为例</w:t>
      </w:r>
    </w:p>
    <w:p>
      <w:pPr/>
      <w:bookmarkStart w:name="7990-1616551996499" w:id="387"/>
      <w:bookmarkEnd w:id="387"/>
      <w:r>
        <w:drawing>
          <wp:inline distT="0" distR="0" distB="0" distL="0">
            <wp:extent cx="5267325" cy="2133995"/>
            <wp:docPr id="29" name="Drawing 29" descr="domain.png"/>
            <a:graphic xmlns:a="http://schemas.openxmlformats.org/drawingml/2006/main">
              <a:graphicData uri="http://schemas.openxmlformats.org/drawingml/2006/picture">
                <pic:pic xmlns:pic="http://schemas.openxmlformats.org/drawingml/2006/picture">
                  <pic:nvPicPr>
                    <pic:cNvPr id="0" name="Picture 29" descr="domain.png"/>
                    <pic:cNvPicPr>
                      <a:picLocks noChangeAspect="true"/>
                    </pic:cNvPicPr>
                  </pic:nvPicPr>
                  <pic:blipFill>
                    <a:blip r:embed="rId34"/>
                    <a:stretch>
                      <a:fillRect/>
                    </a:stretch>
                  </pic:blipFill>
                  <pic:spPr>
                    <a:xfrm>
                      <a:off x="0" y="0"/>
                      <a:ext cx="5267325" cy="2133995"/>
                    </a:xfrm>
                    <a:prstGeom prst="rect">
                      <a:avLst/>
                    </a:prstGeom>
                  </pic:spPr>
                </pic:pic>
              </a:graphicData>
            </a:graphic>
          </wp:inline>
        </w:drawing>
      </w:r>
    </w:p>
    <w:p>
      <w:pPr/>
      <w:bookmarkStart w:name="4752-1616551049044" w:id="388"/>
      <w:bookmarkEnd w:id="388"/>
    </w:p>
    <w:p>
      <w:pPr/>
      <w:bookmarkStart w:name="9059-1616551049044" w:id="389"/>
      <w:bookmarkEnd w:id="389"/>
    </w:p>
    <w:p>
      <w:pPr/>
      <w:bookmarkStart w:name="6040-1616551990635" w:id="390"/>
      <w:bookmarkEnd w:id="390"/>
      <w:r>
        <w:drawing>
          <wp:inline distT="0" distR="0" distB="0" distL="0">
            <wp:extent cx="5267325" cy="3425819"/>
            <wp:docPr id="30" name="Drawing 30" descr="clipboard.png"/>
            <a:graphic xmlns:a="http://schemas.openxmlformats.org/drawingml/2006/main">
              <a:graphicData uri="http://schemas.openxmlformats.org/drawingml/2006/picture">
                <pic:pic xmlns:pic="http://schemas.openxmlformats.org/drawingml/2006/picture">
                  <pic:nvPicPr>
                    <pic:cNvPr id="0" name="Picture 30" descr="clipboard.png"/>
                    <pic:cNvPicPr>
                      <a:picLocks noChangeAspect="true"/>
                    </pic:cNvPicPr>
                  </pic:nvPicPr>
                  <pic:blipFill>
                    <a:blip r:embed="rId35"/>
                    <a:stretch>
                      <a:fillRect/>
                    </a:stretch>
                  </pic:blipFill>
                  <pic:spPr>
                    <a:xfrm>
                      <a:off x="0" y="0"/>
                      <a:ext cx="5267325" cy="3425819"/>
                    </a:xfrm>
                    <a:prstGeom prst="rect">
                      <a:avLst/>
                    </a:prstGeom>
                  </pic:spPr>
                </pic:pic>
              </a:graphicData>
            </a:graphic>
          </wp:inline>
        </w:drawing>
      </w:r>
    </w:p>
    <w:p>
      <w:pPr/>
      <w:bookmarkStart w:name="5122-1616551982481" w:id="391"/>
      <w:bookmarkEnd w:id="391"/>
    </w:p>
    <w:p>
      <w:pPr>
        <w:pStyle w:val="1"/>
        <w:spacing w:line="240" w:lineRule="auto" w:before="0" w:after="0"/>
      </w:pPr>
      <w:bookmarkStart w:name="6136-1617334215894" w:id="392"/>
      <w:bookmarkEnd w:id="392"/>
    </w:p>
    <w:p>
      <w:pPr>
        <w:pStyle w:val="1"/>
        <w:spacing w:line="240" w:lineRule="auto" w:before="0" w:after="0"/>
      </w:pPr>
      <w:bookmarkStart w:name="5366-1617334213336" w:id="393"/>
      <w:bookmarkEnd w:id="393"/>
    </w:p>
    <w:p>
      <w:pPr>
        <w:pStyle w:val="2"/>
        <w:spacing w:line="240" w:lineRule="auto" w:before="0" w:after="0"/>
      </w:pPr>
      <w:bookmarkStart w:name="8372-1617334213528" w:id="394"/>
      <w:bookmarkEnd w:id="394"/>
      <w:r>
        <w:rPr>
          <w:rFonts w:ascii="微软雅黑" w:hAnsi="微软雅黑" w:cs="微软雅黑" w:eastAsia="微软雅黑"/>
          <w:b w:val="true"/>
          <w:sz w:val="30"/>
        </w:rPr>
        <w:t>技术开发</w:t>
      </w:r>
    </w:p>
    <w:p>
      <w:pPr/>
      <w:bookmarkStart w:name="4070-1616666772721" w:id="395"/>
      <w:bookmarkEnd w:id="395"/>
      <w:r>
        <w:rPr/>
        <w:t>横向分层、纵向领域分包。</w:t>
      </w:r>
    </w:p>
    <w:p>
      <w:pPr/>
      <w:bookmarkStart w:name="0051-1616666862103" w:id="396"/>
      <w:bookmarkEnd w:id="396"/>
      <w:r>
        <w:rPr/>
        <w:t>横向分层：适配层、应用层、领域层、基础设施层。</w:t>
      </w:r>
    </w:p>
    <w:p>
      <w:pPr/>
      <w:bookmarkStart w:name="4076-1616666860318" w:id="397"/>
      <w:bookmarkEnd w:id="397"/>
      <w:r>
        <w:rPr/>
        <w:t>纵向分包：采用领域分包方式，取代传统的功能分包。</w:t>
      </w:r>
    </w:p>
    <w:p>
      <w:pPr/>
      <w:bookmarkStart w:name="8988-1617346005754" w:id="398"/>
      <w:bookmarkEnd w:id="398"/>
    </w:p>
    <w:p>
      <w:pPr/>
      <w:bookmarkStart w:name="7485-1616652745558" w:id="399"/>
      <w:bookmarkEnd w:id="399"/>
      <w:r>
        <w:rPr>
          <w:sz w:val="24"/>
        </w:rPr>
        <w:t>1. 将应用程序的业务逻辑在领域层实现，技术细节实现在基础设施层实现，服务暴露在应用层实现。</w:t>
      </w:r>
    </w:p>
    <w:p>
      <w:pPr>
        <w:ind w:firstLine="420"/>
      </w:pPr>
      <w:bookmarkStart w:name="7821-1616652745558" w:id="400"/>
      <w:bookmarkEnd w:id="400"/>
      <w:r>
        <w:rPr>
          <w:sz w:val="24"/>
        </w:rPr>
        <w:t>(1)将代码以逻辑方式切割，</w:t>
      </w:r>
      <w:r>
        <w:rPr>
          <w:b w:val="true"/>
          <w:sz w:val="24"/>
        </w:rPr>
        <w:t>服务层只关注应用逻辑</w:t>
      </w:r>
      <w:r>
        <w:rPr>
          <w:sz w:val="24"/>
        </w:rPr>
        <w:t>，</w:t>
      </w:r>
      <w:r>
        <w:rPr>
          <w:b w:val="true"/>
          <w:sz w:val="24"/>
        </w:rPr>
        <w:t>领域模型只关注业务逻辑</w:t>
      </w:r>
      <w:r>
        <w:rPr>
          <w:sz w:val="24"/>
        </w:rPr>
        <w:t>，</w:t>
      </w:r>
      <w:r>
        <w:rPr>
          <w:b w:val="true"/>
          <w:sz w:val="24"/>
        </w:rPr>
        <w:t>基础设施层只关注技术细节</w:t>
      </w:r>
      <w:r>
        <w:rPr>
          <w:sz w:val="24"/>
        </w:rPr>
        <w:t>。</w:t>
      </w:r>
    </w:p>
    <w:p>
      <w:pPr>
        <w:ind w:firstLine="420"/>
      </w:pPr>
      <w:bookmarkStart w:name="5669-1616652745558" w:id="401"/>
      <w:bookmarkEnd w:id="401"/>
      <w:r>
        <w:rPr>
          <w:sz w:val="24"/>
        </w:rPr>
        <w:t>(2)业务逻辑只存在一个地方，容易发现修改，降低维护成本。</w:t>
      </w:r>
    </w:p>
    <w:p>
      <w:pPr>
        <w:ind w:firstLine="420"/>
      </w:pPr>
      <w:bookmarkStart w:name="2111-1616652745558" w:id="402"/>
      <w:bookmarkEnd w:id="402"/>
      <w:r>
        <w:rPr>
          <w:sz w:val="24"/>
        </w:rPr>
        <w:t>(3)服务层的源代码是整洁的，不包含任何复制粘贴代码。</w:t>
      </w:r>
    </w:p>
    <w:p>
      <w:pPr/>
      <w:bookmarkStart w:name="6177-1616652745558" w:id="403"/>
      <w:bookmarkEnd w:id="403"/>
      <w:r>
        <w:rPr>
          <w:sz w:val="24"/>
        </w:rPr>
        <w:t>2. 将每个实体服务切割为单一目标的更小的服务。</w:t>
      </w:r>
    </w:p>
    <w:p>
      <w:pPr>
        <w:ind w:firstLine="420"/>
      </w:pPr>
      <w:bookmarkStart w:name="6541-1617346183761" w:id="404"/>
      <w:bookmarkEnd w:id="404"/>
      <w:r>
        <w:rPr>
          <w:sz w:val="24"/>
        </w:rPr>
        <w:t>每个服务类中有一个逻辑组职责。每个服务类的依赖较少，这意味着他们不再是紧耦合的源头。他们是较小的和松耦合的组件。服务类更容易理解，维护和重用。</w:t>
      </w:r>
    </w:p>
    <w:p>
      <w:pPr>
        <w:ind w:firstLine="420"/>
      </w:pPr>
      <w:bookmarkStart w:name="3466-1617346304621" w:id="405"/>
      <w:bookmarkEnd w:id="405"/>
    </w:p>
    <w:p>
      <w:pPr/>
      <w:bookmarkStart w:name="2891-1617346197722" w:id="406"/>
      <w:bookmarkEnd w:id="406"/>
    </w:p>
    <w:p>
      <w:pPr/>
      <w:bookmarkStart w:name="2018-1616652745558" w:id="407"/>
      <w:bookmarkEnd w:id="407"/>
      <w:r>
        <w:rPr>
          <w:sz w:val="24"/>
        </w:rPr>
        <w:t>举个例子：</w:t>
      </w:r>
    </w:p>
    <w:p>
      <w:pPr/>
      <w:bookmarkStart w:name="7790-1617346266050" w:id="408"/>
      <w:bookmarkEnd w:id="408"/>
      <w:r>
        <w:rPr>
          <w:sz w:val="24"/>
        </w:rPr>
        <w:t>有一个单一服务类，提供对人员和用户账户的CRUD操作，我们应该将它分为两个独立的服务类：</w:t>
      </w:r>
    </w:p>
    <w:p>
      <w:pPr/>
      <w:bookmarkStart w:name="5651-1616652745558" w:id="409"/>
      <w:bookmarkEnd w:id="409"/>
      <w:r>
        <w:rPr>
          <w:sz w:val="24"/>
        </w:rPr>
        <w:t>第一个是对人员的提供CRUD操作</w:t>
      </w:r>
    </w:p>
    <w:p>
      <w:pPr/>
      <w:bookmarkStart w:name="5772-1616652745558" w:id="410"/>
      <w:bookmarkEnd w:id="410"/>
      <w:r>
        <w:rPr>
          <w:sz w:val="24"/>
        </w:rPr>
        <w:t>第二个是提供与用户账户相关的操作。</w:t>
      </w:r>
    </w:p>
    <w:p>
      <w:pPr/>
      <w:bookmarkStart w:name="5056-1616652745558" w:id="411"/>
      <w:bookmarkEnd w:id="411"/>
    </w:p>
    <w:p>
      <w:pPr/>
      <w:bookmarkStart w:name="7279-1616652745558" w:id="412"/>
      <w:bookmarkEnd w:id="412"/>
    </w:p>
    <w:p>
      <w:pPr>
        <w:spacing w:line="206" w:lineRule="auto"/>
      </w:pPr>
      <w:bookmarkStart w:name="8122-1617335028195" w:id="413"/>
      <w:bookmarkEnd w:id="413"/>
    </w:p>
    <w:p>
      <w:pPr>
        <w:pStyle w:val="1"/>
        <w:spacing w:line="240" w:lineRule="auto" w:before="0" w:after="0"/>
      </w:pPr>
      <w:bookmarkStart w:name="7670-1617334375455" w:id="414"/>
      <w:bookmarkEnd w:id="414"/>
    </w:p>
    <w:p>
      <w:pPr>
        <w:pStyle w:val="1"/>
        <w:spacing w:line="240" w:lineRule="auto" w:before="0" w:after="0"/>
      </w:pPr>
      <w:bookmarkStart w:name="3147-1616658596538" w:id="415"/>
      <w:bookmarkEnd w:id="415"/>
      <w:r>
        <w:rPr>
          <w:rFonts w:ascii="微软雅黑" w:hAnsi="微软雅黑" w:cs="微软雅黑" w:eastAsia="微软雅黑"/>
          <w:b w:val="true"/>
          <w:sz w:val="42"/>
        </w:rPr>
        <w:t>问题整理</w:t>
      </w:r>
    </w:p>
    <w:p>
      <w:pPr/>
      <w:bookmarkStart w:name="1399-1616658769574" w:id="416"/>
      <w:bookmarkEnd w:id="416"/>
    </w:p>
    <w:p>
      <w:pPr/>
      <w:bookmarkStart w:name="1162-1616658776762" w:id="417"/>
      <w:bookmarkEnd w:id="417"/>
      <w:r>
        <w:rPr/>
        <w:t>1、领域模型架构方案：失血模型、贫血模型、充血模型、涨血模型。</w:t>
      </w:r>
    </w:p>
    <w:p>
      <w:pPr>
        <w:ind w:firstLine="420"/>
      </w:pPr>
      <w:bookmarkStart w:name="8574-1617348423569" w:id="418"/>
      <w:bookmarkEnd w:id="418"/>
      <w:r>
        <w:rPr/>
        <w:t>解答：</w:t>
      </w:r>
      <w:r>
        <w:rPr>
          <w:rFonts w:ascii="Verdana" w:hAnsi="Verdana" w:cs="Verdana" w:eastAsia="Verdana"/>
          <w:color w:val="232323"/>
          <w:highlight w:val="white"/>
        </w:rPr>
        <w:t>目前架构采用</w:t>
      </w:r>
      <w:r>
        <w:rPr>
          <w:rFonts w:ascii="Verdana" w:hAnsi="Verdana" w:cs="Verdana" w:eastAsia="Verdana"/>
          <w:b w:val="true"/>
          <w:color w:val="232323"/>
          <w:highlight w:val="white"/>
        </w:rPr>
        <w:t>充血模型</w:t>
      </w:r>
      <w:r>
        <w:rPr>
          <w:rFonts w:ascii="Verdana" w:hAnsi="Verdana" w:cs="Verdana" w:eastAsia="Verdana"/>
          <w:color w:val="232323"/>
          <w:highlight w:val="white"/>
        </w:rPr>
        <w:t>，领域模型包括</w:t>
      </w:r>
      <w:r>
        <w:rPr>
          <w:rFonts w:ascii="Verdana" w:hAnsi="Verdana" w:cs="Verdana" w:eastAsia="Verdana"/>
          <w:b w:val="true"/>
          <w:color w:val="232323"/>
          <w:highlight w:val="white"/>
        </w:rPr>
        <w:t>数据</w:t>
      </w:r>
      <w:r>
        <w:rPr>
          <w:rFonts w:ascii="Verdana" w:hAnsi="Verdana" w:cs="Verdana" w:eastAsia="Verdana"/>
          <w:color w:val="232323"/>
          <w:highlight w:val="white"/>
        </w:rPr>
        <w:t>和</w:t>
      </w:r>
      <w:r>
        <w:rPr>
          <w:rFonts w:ascii="Verdana" w:hAnsi="Verdana" w:cs="Verdana" w:eastAsia="Verdana"/>
          <w:b w:val="true"/>
          <w:color w:val="232323"/>
          <w:highlight w:val="white"/>
        </w:rPr>
        <w:t>行为能力</w:t>
      </w:r>
      <w:r>
        <w:rPr>
          <w:rFonts w:ascii="Verdana" w:hAnsi="Verdana" w:cs="Verdana" w:eastAsia="Verdana"/>
          <w:color w:val="232323"/>
          <w:highlight w:val="white"/>
        </w:rPr>
        <w:t>，数据由Model对象负责，同时承担基础的行为能力，行为能力由DomainService、Rule对象负责，承担着绝大部分的模型行为能力。将行为能力分为两类：规则类，Rule负责模型数据校验；行为类，DomainService负责本领域模型业务逻辑处理，整合项目内部其他子领域模型能力，依赖持久层的业务逻辑处理。</w:t>
      </w:r>
    </w:p>
    <w:p>
      <w:pPr/>
      <w:bookmarkStart w:name="8252-1617348427181" w:id="419"/>
      <w:bookmarkEnd w:id="419"/>
    </w:p>
    <w:p>
      <w:pPr>
        <w:ind w:firstLine="420"/>
      </w:pPr>
      <w:bookmarkStart w:name="9015-1616658818240" w:id="420"/>
      <w:bookmarkEnd w:id="420"/>
      <w:r>
        <w:rPr>
          <w:b w:val="true"/>
        </w:rPr>
        <w:t>失血模型</w:t>
      </w:r>
      <w:r>
        <w:rPr/>
        <w:t>：</w:t>
      </w:r>
      <w:r>
        <w:rPr>
          <w:rFonts w:ascii="Verdana" w:hAnsi="Verdana" w:cs="Verdana" w:eastAsia="Verdana"/>
          <w:color w:val="232323"/>
          <w:highlight w:val="white"/>
        </w:rPr>
        <w:t>模型仅仅包含数据的定义和getter/setter方法，业务逻辑和应用逻辑都放到服务层中。</w:t>
      </w:r>
    </w:p>
    <w:p>
      <w:pPr>
        <w:ind w:firstLine="420"/>
      </w:pPr>
      <w:bookmarkStart w:name="4129-1616658821793" w:id="421"/>
      <w:bookmarkEnd w:id="421"/>
      <w:r>
        <w:rPr>
          <w:b w:val="true"/>
        </w:rPr>
        <w:t>贫血模型</w:t>
      </w:r>
      <w:r>
        <w:rPr/>
        <w:t>：</w:t>
      </w:r>
      <w:r>
        <w:rPr>
          <w:rFonts w:ascii="Verdana" w:hAnsi="Verdana" w:cs="Verdana" w:eastAsia="Verdana"/>
          <w:color w:val="232323"/>
          <w:highlight w:val="white"/>
        </w:rPr>
        <w:t>贫血模型中包含了一些业务逻辑，但</w:t>
      </w:r>
      <w:r>
        <w:rPr>
          <w:rFonts w:ascii="Verdana" w:hAnsi="Verdana" w:cs="Verdana" w:eastAsia="Verdana"/>
          <w:b w:val="true"/>
          <w:color w:val="333333"/>
          <w:highlight w:val="white"/>
        </w:rPr>
        <w:t>不包含依赖持久层的业务逻辑</w:t>
      </w:r>
      <w:r>
        <w:rPr>
          <w:rFonts w:ascii="Verdana" w:hAnsi="Verdana" w:cs="Verdana" w:eastAsia="Verdana"/>
          <w:color w:val="232323"/>
          <w:highlight w:val="white"/>
        </w:rPr>
        <w:t>。这部分依赖于持久层的业务逻辑将会放到服务层中。</w:t>
      </w:r>
    </w:p>
    <w:p>
      <w:pPr>
        <w:ind w:firstLine="420"/>
      </w:pPr>
      <w:bookmarkStart w:name="7032-1616658835743" w:id="422"/>
      <w:bookmarkEnd w:id="422"/>
      <w:r>
        <w:rPr>
          <w:b w:val="true"/>
        </w:rPr>
        <w:t>√充血模型</w:t>
      </w:r>
      <w:r>
        <w:rPr/>
        <w:t>：</w:t>
      </w:r>
      <w:r>
        <w:rPr>
          <w:rFonts w:ascii="Verdana" w:hAnsi="Verdana" w:cs="Verdana" w:eastAsia="Verdana"/>
          <w:color w:val="232323"/>
          <w:highlight w:val="white"/>
        </w:rPr>
        <w:t>充血模型中包含了所有的业务逻辑，</w:t>
      </w:r>
      <w:r>
        <w:rPr>
          <w:rFonts w:ascii="Verdana" w:hAnsi="Verdana" w:cs="Verdana" w:eastAsia="Verdana"/>
          <w:b w:val="true"/>
          <w:color w:val="333333"/>
          <w:highlight w:val="white"/>
        </w:rPr>
        <w:t>包括依赖于持久层的业务逻辑</w:t>
      </w:r>
      <w:r>
        <w:rPr>
          <w:rFonts w:ascii="Verdana" w:hAnsi="Verdana" w:cs="Verdana" w:eastAsia="Verdana"/>
          <w:color w:val="232323"/>
          <w:highlight w:val="white"/>
        </w:rPr>
        <w:t>。所以，使用充血模型的领域层是依赖于持久层，简单表示就是 适配层-&gt;应用服务层-&gt;领域层&lt;-&gt;基础设施层。</w:t>
      </w:r>
    </w:p>
    <w:p>
      <w:pPr>
        <w:ind w:firstLine="420"/>
      </w:pPr>
      <w:bookmarkStart w:name="3476-1616667191371" w:id="423"/>
      <w:bookmarkEnd w:id="423"/>
      <w:r>
        <w:rPr>
          <w:rFonts w:ascii="Verdana" w:hAnsi="Verdana" w:cs="Verdana" w:eastAsia="Verdana"/>
          <w:b w:val="true"/>
          <w:color w:val="232323"/>
          <w:highlight w:val="white"/>
        </w:rPr>
        <w:t>胀血模型</w:t>
      </w:r>
      <w:r>
        <w:rPr>
          <w:rFonts w:ascii="Verdana" w:hAnsi="Verdana" w:cs="Verdana" w:eastAsia="Verdana"/>
          <w:color w:val="232323"/>
          <w:highlight w:val="white"/>
        </w:rPr>
        <w:t>：胀血模型就是把和业务逻辑不想关的其他应用逻辑（如授权、事务等）都放到领域模型中。</w:t>
      </w:r>
    </w:p>
    <w:p>
      <w:pPr/>
      <w:bookmarkStart w:name="9913-1616658916168" w:id="424"/>
      <w:bookmarkEnd w:id="424"/>
    </w:p>
    <w:p>
      <w:pPr/>
      <w:bookmarkStart w:name="8341-1616658684241" w:id="425"/>
      <w:bookmarkEnd w:id="425"/>
      <w:r>
        <w:rPr/>
        <w:t>2、应用层、领域层、基础设施层之间的关系，领域层内部各组件的关系？</w:t>
      </w:r>
    </w:p>
    <w:p>
      <w:pPr>
        <w:ind w:firstLine="420"/>
      </w:pPr>
      <w:bookmarkStart w:name="9869-1616725860268" w:id="426"/>
      <w:bookmarkEnd w:id="426"/>
      <w:r>
        <w:rPr/>
        <w:t>解答：层次间是隔离的，应用层只允许访问领域层，不允许访问基础设施层，领域层不能访问其他任何层，</w:t>
      </w:r>
      <w:r>
        <w:rPr>
          <w:rFonts w:ascii="Verdana" w:hAnsi="Verdana" w:cs="Verdana" w:eastAsia="Verdana"/>
          <w:color w:val="232323"/>
          <w:highlight w:val="white"/>
        </w:rPr>
        <w:t>基础设施层不能被任何层直接调用。即 适配层-&gt;应用服务层-&gt;领域层。</w:t>
      </w:r>
    </w:p>
    <w:p>
      <w:pPr>
        <w:ind w:firstLine="420"/>
      </w:pPr>
      <w:bookmarkStart w:name="6424-1617347371015" w:id="427"/>
      <w:bookmarkEnd w:id="427"/>
      <w:r>
        <w:rPr/>
        <w:t>领域仓库作为防腐层，实现领域限界上下文解耦合、业务逻辑与技术细节解耦合。</w:t>
      </w:r>
    </w:p>
    <w:p>
      <w:pPr>
        <w:ind w:firstLine="420"/>
      </w:pPr>
      <w:bookmarkStart w:name="1928-1617347373735" w:id="428"/>
      <w:bookmarkEnd w:id="428"/>
      <w:r>
        <w:rPr/>
        <w:t>领域层各组件层次关系，从上到下为：领域服务、领域规则、领域仓库，只允许从上到下调用，调用关系：领域服务-&gt;领域规则-&gt;领域仓库，领域仓库不允许调用领域层其他任何组件。同一领域内允许调用其他子领域的领域服务、领域规则、领域仓库。</w:t>
      </w:r>
    </w:p>
    <w:p>
      <w:pPr>
        <w:ind w:firstLine="420"/>
      </w:pPr>
      <w:bookmarkStart w:name="3299-1617348265496" w:id="429"/>
      <w:bookmarkEnd w:id="429"/>
      <w:r>
        <w:rPr>
          <w:sz w:val="18"/>
        </w:rPr>
        <w:t>参考COLA3.0架构</w:t>
      </w:r>
    </w:p>
    <w:p>
      <w:pPr/>
      <w:bookmarkStart w:name="4912-1617348260424" w:id="430"/>
      <w:bookmarkEnd w:id="430"/>
      <w:r>
        <w:drawing>
          <wp:inline distT="0" distR="0" distB="0" distL="0">
            <wp:extent cx="5267325" cy="3098843"/>
            <wp:docPr id="31" name="Drawing 31" descr="clipboard.png"/>
            <a:graphic xmlns:a="http://schemas.openxmlformats.org/drawingml/2006/main">
              <a:graphicData uri="http://schemas.openxmlformats.org/drawingml/2006/picture">
                <pic:pic xmlns:pic="http://schemas.openxmlformats.org/drawingml/2006/picture">
                  <pic:nvPicPr>
                    <pic:cNvPr id="0" name="Picture 31" descr="clipboard.png"/>
                    <pic:cNvPicPr>
                      <a:picLocks noChangeAspect="true"/>
                    </pic:cNvPicPr>
                  </pic:nvPicPr>
                  <pic:blipFill>
                    <a:blip r:embed="rId36"/>
                    <a:stretch>
                      <a:fillRect/>
                    </a:stretch>
                  </pic:blipFill>
                  <pic:spPr>
                    <a:xfrm>
                      <a:off x="0" y="0"/>
                      <a:ext cx="5267325" cy="3098843"/>
                    </a:xfrm>
                    <a:prstGeom prst="rect">
                      <a:avLst/>
                    </a:prstGeom>
                  </pic:spPr>
                </pic:pic>
              </a:graphicData>
            </a:graphic>
          </wp:inline>
        </w:drawing>
      </w:r>
    </w:p>
    <w:p>
      <w:pPr/>
      <w:bookmarkStart w:name="4075-1616725902566" w:id="431"/>
      <w:bookmarkEnd w:id="431"/>
    </w:p>
    <w:p>
      <w:pPr/>
      <w:bookmarkStart w:name="3275-1616726357533" w:id="432"/>
      <w:bookmarkEnd w:id="432"/>
      <w:r>
        <w:rPr/>
        <w:t>3.Domain模型层说明</w:t>
      </w:r>
    </w:p>
    <w:p>
      <w:pPr>
        <w:ind w:firstLine="420"/>
      </w:pPr>
      <w:bookmarkStart w:name="7016-1616727278095" w:id="433"/>
      <w:bookmarkEnd w:id="433"/>
      <w:r>
        <w:rPr/>
        <w:t>解答：Domain模型对外部是黑”盒“，项目内部特有的，它不依赖项目其他任何层，也不依赖任何二方库client，由基础设施层依赖二方库client，RPC调用实现在基础设施层repositoryImpl中实现。依赖外部服务时，不同服务之间通过DTO对象传输数据。项目内部不同子领域之间可以存在关联关系，遵循以下原则：</w:t>
      </w:r>
    </w:p>
    <w:p>
      <w:pPr>
        <w:ind w:firstLine="420"/>
      </w:pPr>
      <w:bookmarkStart w:name="9254-1616727235256" w:id="434"/>
      <w:bookmarkEnd w:id="434"/>
      <w:r>
        <w:rPr>
          <w:highlight w:val="white"/>
        </w:rPr>
        <w:t>1）关联尽量少；否则不利于理解和维护单个对象，很难划分对象与对象之间的边界；</w:t>
      </w:r>
    </w:p>
    <w:p>
      <w:pPr>
        <w:ind w:firstLine="420"/>
      </w:pPr>
      <w:bookmarkStart w:name="9949-1616727210303" w:id="435"/>
      <w:bookmarkEnd w:id="435"/>
      <w:r>
        <w:rPr>
          <w:highlight w:val="white"/>
        </w:rPr>
        <w:t>2）关联尽量保持单向的关联；</w:t>
      </w:r>
    </w:p>
    <w:p>
      <w:pPr>
        <w:ind w:firstLine="420"/>
      </w:pPr>
      <w:bookmarkStart w:name="4668-1616727210303" w:id="436"/>
      <w:bookmarkEnd w:id="436"/>
      <w:r>
        <w:rPr>
          <w:highlight w:val="white"/>
        </w:rPr>
        <w:t>3）在建立关联时，挖掘是否存在关联的限制条件，限制条件能将关联化繁为简，可以将多对多简化为1对多，或将1对多简化为1对1</w:t>
      </w:r>
    </w:p>
    <w:p>
      <w:pPr/>
      <w:bookmarkStart w:name="4742-1616725903232" w:id="437"/>
      <w:bookmarkEnd w:id="437"/>
    </w:p>
    <w:p>
      <w:pPr/>
      <w:bookmarkStart w:name="3691-1616726443088" w:id="438"/>
      <w:bookmarkEnd w:id="438"/>
      <w:r>
        <w:rPr/>
        <w:t>4.业务逻辑聚合是在应用层实现还是在领域层实现？</w:t>
      </w:r>
    </w:p>
    <w:p>
      <w:pPr>
        <w:ind w:firstLine="420"/>
      </w:pPr>
      <w:bookmarkStart w:name="5628-1616726472199" w:id="439"/>
      <w:bookmarkEnd w:id="439"/>
      <w:r>
        <w:rPr/>
        <w:t>解答：DDD设计模式的出发点就是分离业务复杂度和技术复杂度，适合业务繁杂的大型系统。该架构方案原则是业务逻辑聚合也是业务实现，在领域层实现，这一点有别于传统的贫血模型架构。</w:t>
      </w:r>
    </w:p>
    <w:p>
      <w:pPr/>
      <w:bookmarkStart w:name="1598-1616726610670" w:id="440"/>
      <w:bookmarkEnd w:id="440"/>
    </w:p>
    <w:p>
      <w:pPr/>
      <w:bookmarkStart w:name="2056-1616726626307" w:id="441"/>
      <w:bookmarkEnd w:id="441"/>
      <w:r>
        <w:rPr/>
        <w:t>5.基础设施层数据库持久层对象Entity是否可以复用领域层Model对象？</w:t>
      </w:r>
    </w:p>
    <w:p>
      <w:pPr>
        <w:ind w:firstLine="420"/>
      </w:pPr>
      <w:bookmarkStart w:name="9483-1616726684459" w:id="442"/>
      <w:bookmarkEnd w:id="442"/>
      <w:r>
        <w:rPr/>
        <w:t>解答：在面向领域的微服务架构（DOMA架构）中数据库持久层对象Entity 可以单向依赖领域层Model对象，但决不允许领域层Model对象反向依赖基础设施层数据库Entity对象。原因：反向依赖违背了业务领域与技术领域隔离的初衷。开发时采用对象思维方式。</w:t>
      </w:r>
    </w:p>
    <w:p>
      <w:pPr>
        <w:ind w:firstLine="420"/>
      </w:pPr>
      <w:bookmarkStart w:name="2111-1617348662172" w:id="443"/>
      <w:bookmarkEnd w:id="443"/>
      <w:r>
        <w:rPr/>
        <w:t>特殊说明：基础服务架构有别与严格意义上的领域驱动设计，这里更像是面向对象设计和面向过程设计结合的方式，编程方式更像过程思维方式。因此Model对象可以关联继承Entity对象。</w:t>
      </w:r>
    </w:p>
    <w:p>
      <w:pPr/>
      <w:bookmarkStart w:name="3748-1617349497485" w:id="444"/>
      <w:bookmarkEnd w:id="444"/>
      <w:r>
        <w:drawing>
          <wp:inline distT="0" distR="0" distB="0" distL="0">
            <wp:extent cx="3073400" cy="3810137"/>
            <wp:docPr id="32" name="Drawing 32" descr="clipboard.png"/>
            <a:graphic xmlns:a="http://schemas.openxmlformats.org/drawingml/2006/main">
              <a:graphicData uri="http://schemas.openxmlformats.org/drawingml/2006/picture">
                <pic:pic xmlns:pic="http://schemas.openxmlformats.org/drawingml/2006/picture">
                  <pic:nvPicPr>
                    <pic:cNvPr id="0" name="Picture 32" descr="clipboard.png"/>
                    <pic:cNvPicPr>
                      <a:picLocks noChangeAspect="true"/>
                    </pic:cNvPicPr>
                  </pic:nvPicPr>
                  <pic:blipFill>
                    <a:blip r:embed="rId4"/>
                    <a:stretch>
                      <a:fillRect/>
                    </a:stretch>
                  </pic:blipFill>
                  <pic:spPr>
                    <a:xfrm>
                      <a:off x="0" y="0"/>
                      <a:ext cx="3073400" cy="3810137"/>
                    </a:xfrm>
                    <a:prstGeom prst="rect">
                      <a:avLst/>
                    </a:prstGeom>
                  </pic:spPr>
                </pic:pic>
              </a:graphicData>
            </a:graphic>
          </wp:inline>
        </w:drawing>
      </w:r>
    </w:p>
    <w:p>
      <w:pPr/>
      <w:bookmarkStart w:name="5723-1616726611030" w:id="445"/>
      <w:bookmarkEnd w:id="445"/>
    </w:p>
    <w:p>
      <w:pPr/>
      <w:bookmarkStart w:name="5241-1616727633773" w:id="446"/>
      <w:bookmarkEnd w:id="446"/>
      <w:r>
        <w:rPr/>
        <w:t>6、命名方案：领域层领域模型对象命名方案？基础设施层数据访问对象命名方案？适配层无线端/APP端适配命名方案？</w:t>
      </w:r>
    </w:p>
    <w:p>
      <w:pPr>
        <w:numPr>
          <w:ilvl w:val="0"/>
          <w:numId w:val="7"/>
        </w:numPr>
      </w:pPr>
      <w:bookmarkStart w:name="6878-1616658735790" w:id="447"/>
      <w:bookmarkEnd w:id="447"/>
      <w:r>
        <w:rPr/>
        <w:t>领域层领域模型对象命名方案：</w:t>
      </w:r>
    </w:p>
    <w:p>
      <w:pPr>
        <w:ind w:left="420"/>
      </w:pPr>
      <w:bookmarkStart w:name="2046-1616722970727" w:id="448"/>
      <w:bookmarkEnd w:id="448"/>
      <w:r>
        <w:rPr>
          <w:b w:val="true"/>
        </w:rPr>
        <w:t xml:space="preserve">Model（模型）  </w:t>
      </w:r>
      <w:r>
        <w:rPr/>
        <w:t>xxx+Model后缀</w:t>
      </w:r>
    </w:p>
    <w:p>
      <w:pPr>
        <w:numPr>
          <w:ilvl w:val="0"/>
          <w:numId w:val="8"/>
        </w:numPr>
      </w:pPr>
      <w:bookmarkStart w:name="4725-1616658986141" w:id="449"/>
      <w:bookmarkEnd w:id="449"/>
      <w:r>
        <w:rPr/>
        <w:t>基础设施层数据访问对象命名方案：</w:t>
      </w:r>
    </w:p>
    <w:p>
      <w:pPr>
        <w:ind w:left="420"/>
      </w:pPr>
      <w:bookmarkStart w:name="7879-1616723004732" w:id="450"/>
      <w:bookmarkEnd w:id="450"/>
      <w:r>
        <w:rPr>
          <w:b w:val="true"/>
        </w:rPr>
        <w:t>Entity（</w:t>
      </w:r>
      <w:r>
        <w:rPr>
          <w:b w:val="true"/>
          <w:color w:val="4d4d4d"/>
          <w:sz w:val="24"/>
          <w:highlight w:val="white"/>
        </w:rPr>
        <w:t>实体bean，ORM对象关系映射</w:t>
      </w:r>
      <w:r>
        <w:rPr>
          <w:b w:val="true"/>
        </w:rPr>
        <w:t xml:space="preserve">）   </w:t>
      </w:r>
      <w:r>
        <w:rPr/>
        <w:t>xxx+Entity后缀/或无后缀</w:t>
      </w:r>
    </w:p>
    <w:p>
      <w:pPr>
        <w:numPr>
          <w:ilvl w:val="0"/>
          <w:numId w:val="9"/>
        </w:numPr>
      </w:pPr>
      <w:bookmarkStart w:name="4056-1616722953593" w:id="451"/>
      <w:bookmarkEnd w:id="451"/>
      <w:r>
        <w:rPr/>
        <w:t>适配层无线端/APP端适配命名方案：</w:t>
      </w:r>
    </w:p>
    <w:p>
      <w:pPr>
        <w:ind w:left="420"/>
      </w:pPr>
      <w:bookmarkStart w:name="6239-1617171325454" w:id="452"/>
      <w:bookmarkEnd w:id="452"/>
      <w:r>
        <w:rPr>
          <w:b w:val="true"/>
        </w:rPr>
        <w:t>mobile(移动互联网终端）</w:t>
      </w:r>
    </w:p>
    <w:p>
      <w:pPr>
        <w:numPr>
          <w:ilvl w:val="0"/>
          <w:numId w:val="10"/>
        </w:numPr>
      </w:pPr>
      <w:bookmarkStart w:name="1377-1617351194439" w:id="453"/>
      <w:bookmarkEnd w:id="453"/>
      <w:r>
        <w:rPr/>
        <w:t>领域网关/领域仓库命名方案:</w:t>
      </w:r>
    </w:p>
    <w:p>
      <w:pPr>
        <w:ind w:firstLine="420"/>
      </w:pPr>
      <w:bookmarkStart w:name="2048-1617351227907" w:id="454"/>
      <w:bookmarkEnd w:id="454"/>
      <w:r>
        <w:rPr>
          <w:b w:val="true"/>
        </w:rPr>
        <w:t>领域仓库Repository/RepositoryImpl</w:t>
      </w:r>
    </w:p>
    <w:p>
      <w:pPr>
        <w:numPr>
          <w:ilvl w:val="0"/>
          <w:numId w:val="11"/>
        </w:numPr>
        <w:ind w:firstLine="420"/>
      </w:pPr>
      <w:bookmarkStart w:name="9712-1617352153448" w:id="455"/>
      <w:bookmarkEnd w:id="455"/>
      <w:r>
        <w:rPr/>
        <w:t>Model模型的id命名方案：</w:t>
      </w:r>
    </w:p>
    <w:p>
      <w:pPr>
        <w:ind w:firstLine="420"/>
      </w:pPr>
      <w:bookmarkStart w:name="1545-1617352300823" w:id="456"/>
      <w:bookmarkEnd w:id="456"/>
      <w:r>
        <w:rPr>
          <w:b w:val="true"/>
        </w:rPr>
        <w:t>id</w:t>
      </w:r>
    </w:p>
    <w:p>
      <w:pPr/>
      <w:bookmarkStart w:name="1253-1616723156272" w:id="457"/>
      <w:bookmarkEnd w:id="457"/>
    </w:p>
    <w:p>
      <w:pPr/>
      <w:bookmarkStart w:name="3280-1616723156442" w:id="458"/>
      <w:bookmarkEnd w:id="458"/>
      <w:r>
        <w:rPr/>
        <w:t>7.领域模型关联关系的表示形式</w:t>
      </w:r>
    </w:p>
    <w:p>
      <w:pPr>
        <w:ind w:firstLine="420"/>
      </w:pPr>
      <w:bookmarkStart w:name="9636-1616747715523" w:id="459"/>
      <w:bookmarkEnd w:id="459"/>
      <w:r>
        <w:rPr/>
        <w:t>解答：使用领域模型关联。优点：模型抽象更贴近业务领域中的业务实体对象，容易理解领域模型定义和子领域间依赖关系。缺点：DTO、Entity、Model对象之间转换工作复杂度可能会增加。</w:t>
      </w:r>
    </w:p>
    <w:p>
      <w:pPr>
        <w:ind w:firstLine="420"/>
      </w:pPr>
      <w:bookmarkStart w:name="2589-1616747732575" w:id="460"/>
      <w:bookmarkEnd w:id="460"/>
      <w:r>
        <w:rPr/>
        <w:t>引申：使用领域模型ID（主外键）关联。优点：更贴近技术实体对象，弱关联，减少对子领域模型的依赖度，减少在DTO、Entity、Model对象之间转换的工作量。缺点：模型之间依赖关系不是非常清晰，增加了模型理解难度。这里不采用。</w:t>
      </w:r>
    </w:p>
    <w:p>
      <w:pPr/>
      <w:bookmarkStart w:name="5076-1617276736297" w:id="461"/>
      <w:bookmarkEnd w:id="461"/>
    </w:p>
    <w:p>
      <w:pPr/>
      <w:bookmarkStart w:name="3070-1616723156607" w:id="462"/>
      <w:bookmarkEnd w:id="462"/>
      <w:r>
        <w:rPr/>
        <w:t>8.领域服务命名方案，提供哪些能力？</w:t>
      </w:r>
    </w:p>
    <w:p>
      <w:pPr/>
      <w:bookmarkStart w:name="9285-1617353361737" w:id="463"/>
      <w:bookmarkEnd w:id="463"/>
      <w:r>
        <w:rPr/>
        <w:t>解答:以动词开头+Service，只提供某一组逻辑的领域能力。例如：PlaceOrderService，AddUserService，QueryOrderService。以名词开头+Service,例如TmallOrderService,OrderService,ItemListService,ItemDetailService,UserService,LoginService。两种方案相结合，原则是逻辑相关性强的一组能力组合，分离相关性不高的能力。当类内的方法太多时或者总代码行数超过1000时，需要做能力拆分，避免领域服务成为业务过度耦合的重灾区，造成代码易读性降低。</w:t>
      </w:r>
    </w:p>
    <w:p>
      <w:pPr/>
      <w:bookmarkStart w:name="5098-1616572422013" w:id="464"/>
      <w:bookmarkEnd w:id="464"/>
    </w:p>
    <w:p>
      <w:pPr/>
      <w:bookmarkStart w:name="2927-1617359720760" w:id="465"/>
      <w:bookmarkEnd w:id="465"/>
    </w:p>
    <w:p>
      <w:pPr/>
      <w:bookmarkStart w:name="6491-1616572755794" w:id="466"/>
      <w:bookmarkEnd w:id="466"/>
      <w:r>
        <w:rPr>
          <w:sz w:val="34"/>
        </w:rPr>
        <w:t>The End</w:t>
      </w:r>
    </w:p>
    <w:p>
      <w:pPr/>
      <w:bookmarkStart w:name="1633-1616572760980" w:id="467"/>
      <w:bookmarkEnd w:id="467"/>
      <w:r/>
    </w:p>
    <w:p>
      <w:pPr>
        <w:pBdr>
          <w:bottom w:val="single"/>
        </w:pBdr>
      </w:pPr>
    </w:p>
    <w:p>
      <w:pPr/>
      <w:bookmarkStart w:name="7171-1616572422013" w:id="468"/>
      <w:bookmarkEnd w:id="468"/>
    </w:p>
    <w:p>
      <w:pPr>
        <w:pStyle w:val="1"/>
        <w:spacing w:line="240" w:lineRule="auto" w:before="0" w:after="0"/>
      </w:pPr>
      <w:bookmarkStart w:name="4096-1616575901512" w:id="469"/>
      <w:bookmarkEnd w:id="469"/>
      <w:r>
        <w:rPr>
          <w:rFonts w:ascii="微软雅黑" w:hAnsi="微软雅黑" w:cs="微软雅黑" w:eastAsia="微软雅黑"/>
          <w:b w:val="true"/>
          <w:sz w:val="42"/>
        </w:rPr>
        <w:t>知识扩展</w:t>
      </w:r>
    </w:p>
    <w:p>
      <w:pPr>
        <w:pStyle w:val="2"/>
        <w:spacing w:line="240" w:lineRule="auto" w:before="0" w:after="0"/>
      </w:pPr>
      <w:bookmarkStart w:name="6881-1616572762478" w:id="470"/>
      <w:bookmarkEnd w:id="470"/>
      <w:r>
        <w:rPr>
          <w:rFonts w:ascii="微软雅黑" w:hAnsi="微软雅黑" w:cs="微软雅黑" w:eastAsia="微软雅黑"/>
          <w:b w:val="true"/>
          <w:sz w:val="30"/>
        </w:rPr>
        <w:t>领域驱动设计</w:t>
      </w:r>
    </w:p>
    <w:p>
      <w:pPr/>
      <w:bookmarkStart w:name="7716-1616662256913" w:id="471"/>
      <w:bookmarkEnd w:id="471"/>
      <w:r>
        <w:rPr>
          <w:highlight w:val="white"/>
        </w:rPr>
        <w:t>2004年Eric Evans 发表Domain-Driven Design –Tackling Complexity in the Heart of Software （领域驱动设计），简称Evans DDD。领域驱动设计分为两个阶段：</w:t>
      </w:r>
    </w:p>
    <w:p>
      <w:pPr/>
      <w:bookmarkStart w:name="2146-1616662257261" w:id="472"/>
      <w:bookmarkEnd w:id="472"/>
      <w:r>
        <w:rPr>
          <w:highlight w:val="white"/>
        </w:rPr>
        <w:t>以一种领域专家、设计人员、开发人员都能理解的通用语言作为相互交流的工具，在交流的过程中发现领域概念，然后将这些概念设计成一个领域模型；</w:t>
      </w:r>
    </w:p>
    <w:p>
      <w:pPr/>
      <w:bookmarkStart w:name="9864-1616662257261" w:id="473"/>
      <w:bookmarkEnd w:id="473"/>
      <w:r>
        <w:rPr>
          <w:highlight w:val="white"/>
        </w:rPr>
        <w:t>由领域模型驱动软件设计，用代码来实现该领域模型；</w:t>
      </w:r>
    </w:p>
    <w:p>
      <w:pPr/>
      <w:bookmarkStart w:name="1261-1616666293665" w:id="474"/>
      <w:bookmarkEnd w:id="474"/>
      <w:r>
        <w:drawing>
          <wp:inline distT="0" distR="0" distB="0" distL="0">
            <wp:extent cx="5267325" cy="3061633"/>
            <wp:docPr id="33" name="Drawing 33" descr="clipboard.png"/>
            <a:graphic xmlns:a="http://schemas.openxmlformats.org/drawingml/2006/main">
              <a:graphicData uri="http://schemas.openxmlformats.org/drawingml/2006/picture">
                <pic:pic xmlns:pic="http://schemas.openxmlformats.org/drawingml/2006/picture">
                  <pic:nvPicPr>
                    <pic:cNvPr id="0" name="Picture 33" descr="clipboard.png"/>
                    <pic:cNvPicPr>
                      <a:picLocks noChangeAspect="true"/>
                    </pic:cNvPicPr>
                  </pic:nvPicPr>
                  <pic:blipFill>
                    <a:blip r:embed="rId37"/>
                    <a:stretch>
                      <a:fillRect/>
                    </a:stretch>
                  </pic:blipFill>
                  <pic:spPr>
                    <a:xfrm>
                      <a:off x="0" y="0"/>
                      <a:ext cx="5267325" cy="3061633"/>
                    </a:xfrm>
                    <a:prstGeom prst="rect">
                      <a:avLst/>
                    </a:prstGeom>
                  </pic:spPr>
                </pic:pic>
              </a:graphicData>
            </a:graphic>
          </wp:inline>
        </w:drawing>
      </w:r>
    </w:p>
    <w:p>
      <w:pPr/>
      <w:bookmarkStart w:name="5550-1616572762653" w:id="475"/>
      <w:bookmarkEnd w:id="475"/>
    </w:p>
    <w:p>
      <w:pPr>
        <w:pStyle w:val="2"/>
        <w:spacing w:line="240" w:lineRule="auto" w:before="0" w:after="0"/>
      </w:pPr>
      <w:bookmarkStart w:name="8056-1616669315359" w:id="476"/>
      <w:bookmarkEnd w:id="476"/>
      <w:r>
        <w:rPr>
          <w:rFonts w:ascii="微软雅黑" w:hAnsi="微软雅黑" w:cs="微软雅黑" w:eastAsia="微软雅黑"/>
          <w:b w:val="true"/>
          <w:sz w:val="30"/>
        </w:rPr>
        <w:t>领域和领域模型</w:t>
      </w:r>
    </w:p>
    <w:p>
      <w:pPr>
        <w:pStyle w:val="3"/>
        <w:spacing w:line="240" w:lineRule="auto" w:before="0" w:after="0"/>
      </w:pPr>
      <w:bookmarkStart w:name="3358-1616666295663" w:id="477"/>
      <w:bookmarkEnd w:id="477"/>
    </w:p>
    <w:p>
      <w:pPr/>
      <w:bookmarkStart w:name="4738-1617338818530" w:id="478"/>
      <w:bookmarkEnd w:id="478"/>
      <w:r>
        <w:rPr/>
        <w:t>领域Domain属于问题空间，领域模型Domain Model属于解决方案空间</w:t>
      </w:r>
    </w:p>
    <w:p>
      <w:pPr/>
      <w:bookmarkStart w:name="6217-1617339409821" w:id="479"/>
      <w:bookmarkEnd w:id="479"/>
    </w:p>
    <w:p>
      <w:pPr>
        <w:pStyle w:val="3"/>
        <w:spacing w:line="240" w:lineRule="auto" w:before="0" w:after="0"/>
      </w:pPr>
      <w:bookmarkStart w:name="9130-1617339407383" w:id="480"/>
      <w:bookmarkEnd w:id="480"/>
      <w:r>
        <w:rPr>
          <w:rFonts w:ascii="微软雅黑" w:hAnsi="微软雅黑" w:cs="微软雅黑" w:eastAsia="微软雅黑"/>
          <w:b w:val="true"/>
          <w:color w:val="404040"/>
          <w:sz w:val="24"/>
          <w:highlight w:val="white"/>
        </w:rPr>
        <w:t>领域</w:t>
      </w:r>
    </w:p>
    <w:p>
      <w:pPr>
        <w:ind w:left="420"/>
      </w:pPr>
      <w:bookmarkStart w:name="8490-1616668049572" w:id="481"/>
      <w:bookmarkEnd w:id="481"/>
      <w:r>
        <w:rPr>
          <w:b w:val="true"/>
        </w:rPr>
        <w:t>Sub Domain子领域</w:t>
      </w:r>
    </w:p>
    <w:p>
      <w:pPr>
        <w:ind w:left="840"/>
      </w:pPr>
      <w:bookmarkStart w:name="2461-1616668087086" w:id="482"/>
      <w:bookmarkEnd w:id="482"/>
      <w:r>
        <w:rPr/>
        <w:t>一个领域（Domain）会拆分为多个子领域（Sub Domain）</w:t>
      </w:r>
    </w:p>
    <w:p>
      <w:pPr>
        <w:ind w:left="420"/>
      </w:pPr>
      <w:bookmarkStart w:name="4120-1616656702074" w:id="483"/>
      <w:bookmarkEnd w:id="483"/>
      <w:r>
        <w:rPr>
          <w:b w:val="true"/>
        </w:rPr>
        <w:t>Core Domain核心领域</w:t>
      </w:r>
    </w:p>
    <w:p>
      <w:pPr>
        <w:ind w:left="420"/>
      </w:pPr>
      <w:bookmarkStart w:name="3665-1616656702481" w:id="484"/>
      <w:bookmarkEnd w:id="484"/>
      <w:r>
        <w:rPr>
          <w:b w:val="true"/>
        </w:rPr>
        <w:t>Supporting Subdomain支撑子领域</w:t>
      </w:r>
    </w:p>
    <w:p>
      <w:pPr>
        <w:ind w:left="840"/>
      </w:pPr>
      <w:bookmarkStart w:name="5074-1616668123486" w:id="485"/>
      <w:bookmarkEnd w:id="485"/>
      <w:r>
        <w:rPr/>
        <w:t>子领域中最核心叫Core Domain，其他的是支撑子域</w:t>
      </w:r>
    </w:p>
    <w:p>
      <w:pPr>
        <w:ind w:left="420"/>
      </w:pPr>
      <w:bookmarkStart w:name="9495-1616656702481" w:id="486"/>
      <w:bookmarkEnd w:id="486"/>
      <w:r>
        <w:rPr>
          <w:b w:val="true"/>
        </w:rPr>
        <w:t>Generic Subdomain通用子域</w:t>
      </w:r>
    </w:p>
    <w:p>
      <w:pPr>
        <w:ind w:left="420"/>
      </w:pPr>
      <w:bookmarkStart w:name="6820-1616668293923" w:id="487"/>
      <w:bookmarkEnd w:id="487"/>
      <w:r>
        <w:rPr>
          <w:b w:val="true"/>
        </w:rPr>
        <w:t>Shared Kernel共享内核</w:t>
      </w:r>
    </w:p>
    <w:p>
      <w:pPr>
        <w:ind w:left="840"/>
      </w:pPr>
      <w:bookmarkStart w:name="6070-1616668228162" w:id="488"/>
      <w:bookmarkEnd w:id="488"/>
      <w:r>
        <w:rPr>
          <w:sz w:val="18"/>
        </w:rPr>
        <w:t>有些支撑子域比较特殊，因为它解决的是一类通用问题，比如账号和权限；这类子域我们叫做通用子域（Generic Subdomain）；通常，通用子域对应的Bounded Context限界上下文，会跨域多个子域；</w:t>
      </w:r>
    </w:p>
    <w:p>
      <w:pPr>
        <w:ind w:left="840"/>
      </w:pPr>
      <w:bookmarkStart w:name="8559-1616668271360" w:id="489"/>
      <w:bookmarkEnd w:id="489"/>
      <w:r>
        <w:rPr>
          <w:sz w:val="18"/>
        </w:rPr>
        <w:t>多个子领域有时会有相交的部分，我们称作共享内核（Shared Kernel）；体现到代码上，就是同一份代码，在两个领域模型中复用；</w:t>
      </w:r>
    </w:p>
    <w:p>
      <w:pPr/>
      <w:bookmarkStart w:name="1475-1616669436887" w:id="490"/>
      <w:bookmarkEnd w:id="490"/>
      <w:r>
        <w:drawing>
          <wp:inline distT="0" distR="0" distB="0" distL="0">
            <wp:extent cx="2997200" cy="2892203"/>
            <wp:docPr id="34" name="Drawing 34" descr="clipboard.png"/>
            <a:graphic xmlns:a="http://schemas.openxmlformats.org/drawingml/2006/main">
              <a:graphicData uri="http://schemas.openxmlformats.org/drawingml/2006/picture">
                <pic:pic xmlns:pic="http://schemas.openxmlformats.org/drawingml/2006/picture">
                  <pic:nvPicPr>
                    <pic:cNvPr id="0" name="Picture 34" descr="clipboard.png"/>
                    <pic:cNvPicPr>
                      <a:picLocks noChangeAspect="true"/>
                    </pic:cNvPicPr>
                  </pic:nvPicPr>
                  <pic:blipFill>
                    <a:blip r:embed="rId38"/>
                    <a:stretch>
                      <a:fillRect/>
                    </a:stretch>
                  </pic:blipFill>
                  <pic:spPr>
                    <a:xfrm>
                      <a:off x="0" y="0"/>
                      <a:ext cx="2997200" cy="2892203"/>
                    </a:xfrm>
                    <a:prstGeom prst="rect">
                      <a:avLst/>
                    </a:prstGeom>
                  </pic:spPr>
                </pic:pic>
              </a:graphicData>
            </a:graphic>
          </wp:inline>
        </w:drawing>
      </w:r>
    </w:p>
    <w:p>
      <w:pPr>
        <w:ind w:left="420"/>
      </w:pPr>
      <w:bookmarkStart w:name="5628-1616656702481" w:id="491"/>
      <w:bookmarkEnd w:id="491"/>
      <w:r>
        <w:rPr>
          <w:b w:val="true"/>
        </w:rPr>
        <w:t>Bounded Context限界上下文</w:t>
      </w:r>
    </w:p>
    <w:p>
      <w:pPr>
        <w:ind w:left="420"/>
      </w:pPr>
      <w:bookmarkStart w:name="3086-1617339444657" w:id="492"/>
      <w:bookmarkEnd w:id="492"/>
    </w:p>
    <w:p>
      <w:pPr>
        <w:pStyle w:val="3"/>
        <w:spacing w:line="240" w:lineRule="auto" w:before="0" w:after="0"/>
      </w:pPr>
      <w:bookmarkStart w:name="4211-1617339361793" w:id="493"/>
      <w:bookmarkEnd w:id="493"/>
      <w:r>
        <w:rPr>
          <w:rFonts w:ascii="微软雅黑" w:hAnsi="微软雅黑" w:cs="微软雅黑" w:eastAsia="微软雅黑"/>
          <w:b w:val="true"/>
          <w:sz w:val="24"/>
        </w:rPr>
        <w:t>上下文映射图</w:t>
      </w:r>
    </w:p>
    <w:p>
      <w:pPr/>
      <w:bookmarkStart w:name="3138-1617339361793" w:id="494"/>
      <w:bookmarkEnd w:id="494"/>
      <w:r>
        <w:rPr>
          <w:b w:val="true"/>
        </w:rPr>
        <w:t>限界上下文之间的映射关系</w:t>
      </w:r>
    </w:p>
    <w:p>
      <w:pPr>
        <w:spacing w:line="240" w:lineRule="auto"/>
      </w:pPr>
      <w:bookmarkStart w:name="7292-1617339361793" w:id="495"/>
      <w:bookmarkEnd w:id="495"/>
      <w:r>
        <w:rPr>
          <w:color w:val="121212"/>
          <w:highlight w:val="white"/>
        </w:rPr>
        <w:t>合作关系（Partnership）：两个上下文紧密合作的关系，一荣俱荣，一损俱损。</w:t>
      </w:r>
    </w:p>
    <w:p>
      <w:pPr>
        <w:spacing w:line="240" w:lineRule="auto"/>
      </w:pPr>
      <w:bookmarkStart w:name="4459-1617339361793" w:id="496"/>
      <w:bookmarkEnd w:id="496"/>
      <w:r>
        <w:rPr>
          <w:color w:val="121212"/>
          <w:highlight w:val="white"/>
        </w:rPr>
        <w:t>共享内核（Shared Kernel）：两个上下文依赖部分共享的模型。</w:t>
      </w:r>
    </w:p>
    <w:p>
      <w:pPr>
        <w:spacing w:line="240" w:lineRule="auto"/>
      </w:pPr>
      <w:bookmarkStart w:name="5890-1617339361793" w:id="497"/>
      <w:bookmarkEnd w:id="497"/>
      <w:r>
        <w:rPr>
          <w:color w:val="121212"/>
          <w:highlight w:val="white"/>
        </w:rPr>
        <w:t>客户方-供应方开发（Customer-Supplier Development）：上下文之间有组织的上下游依赖。</w:t>
      </w:r>
    </w:p>
    <w:p>
      <w:pPr>
        <w:spacing w:line="240" w:lineRule="auto"/>
      </w:pPr>
      <w:bookmarkStart w:name="3314-1617339361793" w:id="498"/>
      <w:bookmarkEnd w:id="498"/>
      <w:r>
        <w:rPr>
          <w:color w:val="121212"/>
          <w:highlight w:val="white"/>
        </w:rPr>
        <w:t>遵奉者（Conformist）：下游上下文只能盲目依赖上游上下文。</w:t>
      </w:r>
    </w:p>
    <w:p>
      <w:pPr>
        <w:spacing w:line="240" w:lineRule="auto"/>
      </w:pPr>
      <w:bookmarkStart w:name="5014-1617339361793" w:id="499"/>
      <w:bookmarkEnd w:id="499"/>
      <w:r>
        <w:rPr>
          <w:color w:val="121212"/>
          <w:highlight w:val="white"/>
        </w:rPr>
        <w:t>防腐层（Anticorruption Layer）：一个上下文通过一些适配和转换与另一个上下文交互。</w:t>
      </w:r>
    </w:p>
    <w:p>
      <w:pPr>
        <w:spacing w:line="240" w:lineRule="auto"/>
      </w:pPr>
      <w:bookmarkStart w:name="1976-1617339361793" w:id="500"/>
      <w:bookmarkEnd w:id="500"/>
      <w:r>
        <w:rPr>
          <w:color w:val="121212"/>
          <w:highlight w:val="white"/>
        </w:rPr>
        <w:t>开放主机服务（Open Host Service）：定义一种协议来让其他上下文来对本上下文进行访问。</w:t>
      </w:r>
    </w:p>
    <w:p>
      <w:pPr>
        <w:spacing w:line="240" w:lineRule="auto"/>
      </w:pPr>
      <w:bookmarkStart w:name="9857-1617339361793" w:id="501"/>
      <w:bookmarkEnd w:id="501"/>
      <w:r>
        <w:rPr>
          <w:color w:val="121212"/>
          <w:highlight w:val="white"/>
        </w:rPr>
        <w:t>发布语言（Published Language）：通常与OHS一起使用，用于定义开放主机的协议。</w:t>
      </w:r>
    </w:p>
    <w:p>
      <w:pPr>
        <w:spacing w:line="240" w:lineRule="auto"/>
      </w:pPr>
      <w:bookmarkStart w:name="1538-1617339361793" w:id="502"/>
      <w:bookmarkEnd w:id="502"/>
      <w:r>
        <w:rPr>
          <w:color w:val="121212"/>
          <w:highlight w:val="white"/>
        </w:rPr>
        <w:t>大泥球（Big Ball of Mud）：混杂在一起的上下文关系，边界不清晰。</w:t>
      </w:r>
    </w:p>
    <w:p>
      <w:pPr>
        <w:spacing w:line="240" w:lineRule="auto"/>
      </w:pPr>
      <w:bookmarkStart w:name="2086-1617339361793" w:id="503"/>
      <w:bookmarkEnd w:id="503"/>
      <w:r>
        <w:rPr>
          <w:color w:val="121212"/>
          <w:highlight w:val="white"/>
        </w:rPr>
        <w:t>另谋他路（SeparateWay）：两个完全没有任何联系的上下文。</w:t>
      </w:r>
    </w:p>
    <w:p>
      <w:pPr>
        <w:spacing w:line="240" w:lineRule="auto"/>
      </w:pPr>
      <w:bookmarkStart w:name="1000-1617339361793" w:id="504"/>
      <w:bookmarkEnd w:id="504"/>
      <w:r>
        <w:rPr>
          <w:color w:val="121212"/>
          <w:highlight w:val="white"/>
        </w:rPr>
        <w:t>通过上下文映射关系，我们明确的限制了限界上下文的耦合性，无论是上下文内部交互（合作关系）还是与外部上下文交互（防腐层），耦合度都限定在数据耦合（Data Coupling）的层级。</w:t>
      </w:r>
    </w:p>
    <w:p>
      <w:pPr>
        <w:ind w:left="420"/>
      </w:pPr>
      <w:bookmarkStart w:name="6927-1617339265601" w:id="505"/>
      <w:bookmarkEnd w:id="505"/>
    </w:p>
    <w:p>
      <w:pPr/>
      <w:bookmarkStart w:name="9750-1617339475490" w:id="506"/>
      <w:bookmarkEnd w:id="506"/>
      <w:r>
        <w:rPr/>
        <w:t>业务领域示例图</w:t>
      </w:r>
    </w:p>
    <w:p>
      <w:pPr/>
      <w:bookmarkStart w:name="1262-1617339266466" w:id="507"/>
      <w:bookmarkEnd w:id="507"/>
      <w:r>
        <w:drawing>
          <wp:inline distT="0" distR="0" distB="0" distL="0">
            <wp:extent cx="4800600" cy="4572000"/>
            <wp:docPr id="35" name="Drawing 35" descr="clipboard.png"/>
            <a:graphic xmlns:a="http://schemas.openxmlformats.org/drawingml/2006/main">
              <a:graphicData uri="http://schemas.openxmlformats.org/drawingml/2006/picture">
                <pic:pic xmlns:pic="http://schemas.openxmlformats.org/drawingml/2006/picture">
                  <pic:nvPicPr>
                    <pic:cNvPr id="0" name="Picture 35" descr="clipboard.png"/>
                    <pic:cNvPicPr>
                      <a:picLocks noChangeAspect="true"/>
                    </pic:cNvPicPr>
                  </pic:nvPicPr>
                  <pic:blipFill>
                    <a:blip r:embed="rId39"/>
                    <a:stretch>
                      <a:fillRect/>
                    </a:stretch>
                  </pic:blipFill>
                  <pic:spPr>
                    <a:xfrm>
                      <a:off x="0" y="0"/>
                      <a:ext cx="4800600" cy="4572000"/>
                    </a:xfrm>
                    <a:prstGeom prst="rect">
                      <a:avLst/>
                    </a:prstGeom>
                  </pic:spPr>
                </pic:pic>
              </a:graphicData>
            </a:graphic>
          </wp:inline>
        </w:drawing>
      </w:r>
    </w:p>
    <w:p>
      <w:pPr>
        <w:ind w:left="420"/>
      </w:pPr>
      <w:bookmarkStart w:name="5058-1616669434157" w:id="508"/>
      <w:bookmarkEnd w:id="508"/>
    </w:p>
    <w:p>
      <w:pPr>
        <w:pStyle w:val="3"/>
        <w:spacing w:line="240" w:lineRule="auto" w:before="0" w:after="0"/>
      </w:pPr>
      <w:bookmarkStart w:name="4084-1616572422013" w:id="509"/>
      <w:bookmarkEnd w:id="509"/>
    </w:p>
    <w:p>
      <w:pPr/>
      <w:bookmarkStart w:name="4159-1616572422013" w:id="510"/>
      <w:bookmarkEnd w:id="510"/>
    </w:p>
    <w:p>
      <w:pPr/>
      <w:bookmarkStart w:name="4574-1616656676836" w:id="511"/>
      <w:bookmarkEnd w:id="511"/>
    </w:p>
    <w:p>
      <w:pPr>
        <w:pStyle w:val="2"/>
        <w:spacing w:line="240" w:lineRule="auto" w:before="0" w:after="0"/>
      </w:pPr>
      <w:bookmarkStart w:name="2818-1616572422013" w:id="512"/>
      <w:bookmarkEnd w:id="512"/>
      <w:r>
        <w:rPr>
          <w:rFonts w:ascii="微软雅黑" w:hAnsi="微软雅黑" w:cs="微软雅黑" w:eastAsia="微软雅黑"/>
          <w:b w:val="true"/>
          <w:color w:val="121212"/>
          <w:sz w:val="30"/>
          <w:highlight w:val="white"/>
        </w:rPr>
        <w:t>边界是核心</w:t>
      </w:r>
    </w:p>
    <w:p>
      <w:pPr>
        <w:spacing w:line="240" w:lineRule="auto"/>
      </w:pPr>
      <w:bookmarkStart w:name="8495-1616572422013" w:id="513"/>
      <w:bookmarkEnd w:id="513"/>
      <w:r>
        <w:rPr>
          <w:b w:val="true"/>
          <w:color w:val="121212"/>
          <w:highlight w:val="white"/>
        </w:rPr>
        <w:t>第一重边界</w:t>
      </w:r>
      <w:r>
        <w:rPr>
          <w:color w:val="121212"/>
          <w:highlight w:val="white"/>
        </w:rPr>
        <w:t>:从分析需求一开始，我们就需要通过确定项目的愿景与目标，划定问题空间，由此确定核心子领域、通用子领域与支撑子领域。</w:t>
      </w:r>
    </w:p>
    <w:p>
      <w:pPr>
        <w:spacing w:line="240" w:lineRule="auto"/>
      </w:pPr>
      <w:bookmarkStart w:name="4362-1616572422013" w:id="514"/>
      <w:bookmarkEnd w:id="514"/>
      <w:r>
        <w:rPr>
          <w:b w:val="true"/>
          <w:color w:val="121212"/>
          <w:highlight w:val="white"/>
        </w:rPr>
        <w:t>第二重边界</w:t>
      </w:r>
      <w:r>
        <w:rPr>
          <w:color w:val="121212"/>
          <w:highlight w:val="white"/>
        </w:rPr>
        <w:t>:进入解决方案空间,战略设计获得的限界上下文。通过它可以有效地降低系统规模。暴露在限界上下文边界外部的是</w:t>
      </w:r>
      <w:r>
        <w:rPr>
          <w:color w:val="121212"/>
          <w:highlight w:val="white"/>
          <w:u w:val="single"/>
        </w:rPr>
        <w:t>远程服务</w:t>
      </w:r>
      <w:r>
        <w:rPr>
          <w:color w:val="121212"/>
          <w:highlight w:val="white"/>
        </w:rPr>
        <w:t>或</w:t>
      </w:r>
      <w:r>
        <w:rPr>
          <w:color w:val="121212"/>
          <w:highlight w:val="white"/>
          <w:u w:val="single"/>
        </w:rPr>
        <w:t>应用服务</w:t>
      </w:r>
      <w:r>
        <w:rPr>
          <w:color w:val="121212"/>
          <w:highlight w:val="white"/>
        </w:rPr>
        <w:t>，每个服务都提供了完整的业务价值。微服务设计。</w:t>
      </w:r>
    </w:p>
    <w:p>
      <w:pPr>
        <w:spacing w:line="240" w:lineRule="auto"/>
      </w:pPr>
      <w:bookmarkStart w:name="1893-1616572422013" w:id="515"/>
      <w:bookmarkEnd w:id="515"/>
      <w:r>
        <w:rPr>
          <w:b w:val="true"/>
          <w:color w:val="121212"/>
          <w:highlight w:val="white"/>
        </w:rPr>
        <w:t>第三重边界</w:t>
      </w:r>
      <w:r>
        <w:rPr>
          <w:color w:val="121212"/>
          <w:highlight w:val="white"/>
        </w:rPr>
        <w:t>：在限界上下文内部，基础设施层、应用层与领域层之间的隔离。</w:t>
      </w:r>
    </w:p>
    <w:p>
      <w:pPr>
        <w:spacing w:line="240" w:lineRule="auto"/>
      </w:pPr>
      <w:bookmarkStart w:name="7018-1616572422013" w:id="516"/>
      <w:bookmarkEnd w:id="516"/>
      <w:r>
        <w:rPr>
          <w:color w:val="121212"/>
          <w:highlight w:val="white"/>
        </w:rPr>
        <w:t>六边形架构为例，有效地隔离了业务复杂度与技术复杂度，将领域层作为整个系统稳定而内聚的核心，分离变与不变，逐渐将这个“领域内核”演化为企业的重要资产。</w:t>
      </w:r>
    </w:p>
    <w:p>
      <w:pPr>
        <w:spacing w:line="240" w:lineRule="auto"/>
      </w:pPr>
      <w:bookmarkStart w:name="9661-1616572422013" w:id="517"/>
      <w:bookmarkEnd w:id="517"/>
      <w:r>
        <w:rPr>
          <w:b w:val="true"/>
          <w:color w:val="121212"/>
          <w:highlight w:val="white"/>
        </w:rPr>
        <w:t>第四重边界</w:t>
      </w:r>
      <w:r>
        <w:rPr>
          <w:color w:val="121212"/>
          <w:highlight w:val="white"/>
        </w:rPr>
        <w:t>：若要维持领域内核的稳定性，高内聚与低耦合是其根本要则。总是在调整与修改的领域模型无法维护领域概念的完整性和一致性；为此，领域模型引入了聚合这一最小的设计单元，它从完整性与一致性对领域模型进行了有效的隔离。聚合设计原则要求聚合之间通过ID进行关联，避免了聚合根实体之间的引用依赖，也不会受到限界上下文边界变化的影响。</w:t>
      </w:r>
    </w:p>
    <w:p>
      <w:pPr>
        <w:spacing w:line="240" w:lineRule="auto"/>
      </w:pPr>
      <w:bookmarkStart w:name="3239-1616653233422" w:id="518"/>
      <w:bookmarkEnd w:id="518"/>
    </w:p>
    <w:p>
      <w:pPr/>
      <w:bookmarkStart w:name="9910-1617338222959" w:id="519"/>
      <w:bookmarkEnd w:id="519"/>
      <w:r>
        <w:drawing>
          <wp:inline distT="0" distR="0" distB="0" distL="0">
            <wp:extent cx="5267325" cy="4843013"/>
            <wp:docPr id="36" name="Drawing 36" descr="clipboard.png"/>
            <a:graphic xmlns:a="http://schemas.openxmlformats.org/drawingml/2006/main">
              <a:graphicData uri="http://schemas.openxmlformats.org/drawingml/2006/picture">
                <pic:pic xmlns:pic="http://schemas.openxmlformats.org/drawingml/2006/picture">
                  <pic:nvPicPr>
                    <pic:cNvPr id="0" name="Picture 36" descr="clipboard.png"/>
                    <pic:cNvPicPr>
                      <a:picLocks noChangeAspect="true"/>
                    </pic:cNvPicPr>
                  </pic:nvPicPr>
                  <pic:blipFill>
                    <a:blip r:embed="rId40"/>
                    <a:stretch>
                      <a:fillRect/>
                    </a:stretch>
                  </pic:blipFill>
                  <pic:spPr>
                    <a:xfrm>
                      <a:off x="0" y="0"/>
                      <a:ext cx="5267325" cy="4843013"/>
                    </a:xfrm>
                    <a:prstGeom prst="rect">
                      <a:avLst/>
                    </a:prstGeom>
                  </pic:spPr>
                </pic:pic>
              </a:graphicData>
            </a:graphic>
          </wp:inline>
        </w:drawing>
      </w:r>
    </w:p>
    <w:p>
      <w:pPr>
        <w:spacing w:line="240" w:lineRule="auto"/>
      </w:pPr>
      <w:bookmarkStart w:name="7243-1616653233809" w:id="520"/>
      <w:bookmarkEnd w:id="520"/>
    </w:p>
    <w:p>
      <w:pPr>
        <w:pStyle w:val="2"/>
        <w:spacing w:line="240" w:lineRule="auto" w:before="0" w:after="0"/>
      </w:pPr>
      <w:bookmarkStart w:name="3040-1617338229335" w:id="521"/>
      <w:bookmarkEnd w:id="521"/>
    </w:p>
    <w:p>
      <w:pPr>
        <w:spacing w:line="240" w:lineRule="auto"/>
      </w:pPr>
      <w:bookmarkStart w:name="8678-1616653234435" w:id="522"/>
      <w:bookmarkEnd w:id="522"/>
    </w:p>
    <w:p>
      <w:pPr>
        <w:pStyle w:val="2"/>
        <w:spacing w:line="240" w:lineRule="auto" w:before="0" w:after="0"/>
      </w:pPr>
      <w:bookmarkStart w:name="5470-1617338959395" w:id="523"/>
      <w:bookmarkEnd w:id="523"/>
      <w:r>
        <w:rPr>
          <w:rFonts w:ascii="微软雅黑" w:hAnsi="微软雅黑" w:cs="微软雅黑" w:eastAsia="微软雅黑"/>
          <w:b w:val="true"/>
          <w:color w:val="121212"/>
          <w:sz w:val="30"/>
          <w:highlight w:val="white"/>
        </w:rPr>
        <w:t>纪律是关键</w:t>
      </w:r>
    </w:p>
    <w:p>
      <w:pPr/>
      <w:bookmarkStart w:name="5890-1617339019374" w:id="524"/>
      <w:bookmarkEnd w:id="524"/>
    </w:p>
    <w:p>
      <w:pPr>
        <w:numPr>
          <w:ilvl w:val="0"/>
          <w:numId w:val="12"/>
        </w:numPr>
      </w:pPr>
      <w:bookmarkStart w:name="8085-1617339064497" w:id="525"/>
      <w:bookmarkEnd w:id="525"/>
      <w:r>
        <w:rPr>
          <w:color w:val="121212"/>
          <w:sz w:val="24"/>
          <w:highlight w:val="white"/>
        </w:rPr>
        <w:t>三大纪律</w:t>
      </w:r>
    </w:p>
    <w:p>
      <w:pPr>
        <w:numPr>
          <w:ilvl w:val="1"/>
          <w:numId w:val="13"/>
        </w:numPr>
      </w:pPr>
      <w:bookmarkStart w:name="4261-1617339064497" w:id="526"/>
      <w:bookmarkEnd w:id="526"/>
      <w:r>
        <w:rPr>
          <w:color w:val="121212"/>
          <w:sz w:val="24"/>
          <w:highlight w:val="white"/>
        </w:rPr>
        <w:t>领域专家与开发团队工作在一起</w:t>
      </w:r>
    </w:p>
    <w:p>
      <w:pPr>
        <w:numPr>
          <w:ilvl w:val="1"/>
          <w:numId w:val="13"/>
        </w:numPr>
      </w:pPr>
      <w:bookmarkStart w:name="8663-1617339064497" w:id="527"/>
      <w:bookmarkEnd w:id="527"/>
      <w:r>
        <w:rPr>
          <w:color w:val="121212"/>
          <w:sz w:val="24"/>
          <w:highlight w:val="white"/>
        </w:rPr>
        <w:t>领域模型必须遵循统一语言</w:t>
      </w:r>
    </w:p>
    <w:p>
      <w:pPr>
        <w:numPr>
          <w:ilvl w:val="1"/>
          <w:numId w:val="13"/>
        </w:numPr>
      </w:pPr>
      <w:bookmarkStart w:name="4084-1617339064497" w:id="528"/>
      <w:bookmarkEnd w:id="528"/>
      <w:r>
        <w:rPr>
          <w:color w:val="121212"/>
          <w:sz w:val="24"/>
          <w:highlight w:val="white"/>
        </w:rPr>
        <w:t>时刻坚守四重设计边界</w:t>
      </w:r>
    </w:p>
    <w:p>
      <w:pPr/>
      <w:bookmarkStart w:name="3483-1617339064497" w:id="529"/>
      <w:bookmarkEnd w:id="529"/>
    </w:p>
    <w:p>
      <w:pPr>
        <w:numPr>
          <w:ilvl w:val="0"/>
          <w:numId w:val="14"/>
        </w:numPr>
      </w:pPr>
      <w:bookmarkStart w:name="1191-1617339064497" w:id="530"/>
      <w:bookmarkEnd w:id="530"/>
      <w:r>
        <w:rPr>
          <w:color w:val="121212"/>
          <w:sz w:val="24"/>
          <w:highlight w:val="white"/>
        </w:rPr>
        <w:t>八项注意</w:t>
      </w:r>
    </w:p>
    <w:p>
      <w:pPr>
        <w:numPr>
          <w:ilvl w:val="1"/>
          <w:numId w:val="15"/>
        </w:numPr>
      </w:pPr>
      <w:bookmarkStart w:name="2390-1617339064497" w:id="531"/>
      <w:bookmarkEnd w:id="531"/>
      <w:r>
        <w:rPr>
          <w:color w:val="121212"/>
          <w:sz w:val="24"/>
          <w:highlight w:val="white"/>
        </w:rPr>
        <w:t>子领域与限界上下文不要混为一谈</w:t>
      </w:r>
    </w:p>
    <w:p>
      <w:pPr>
        <w:numPr>
          <w:ilvl w:val="1"/>
          <w:numId w:val="15"/>
        </w:numPr>
      </w:pPr>
      <w:bookmarkStart w:name="4248-1617339064497" w:id="532"/>
      <w:bookmarkEnd w:id="532"/>
      <w:r>
        <w:rPr>
          <w:color w:val="121212"/>
          <w:sz w:val="24"/>
          <w:highlight w:val="white"/>
        </w:rPr>
        <w:t>一个限界上下文不能由多个团队开发</w:t>
      </w:r>
    </w:p>
    <w:p>
      <w:pPr>
        <w:numPr>
          <w:ilvl w:val="1"/>
          <w:numId w:val="15"/>
        </w:numPr>
      </w:pPr>
      <w:bookmarkStart w:name="9894-1617339064497" w:id="533"/>
      <w:bookmarkEnd w:id="533"/>
      <w:r>
        <w:rPr>
          <w:color w:val="121212"/>
          <w:sz w:val="24"/>
          <w:highlight w:val="white"/>
        </w:rPr>
        <w:t>跨进程协作通过远程服务，进程内协作通过应用服务</w:t>
      </w:r>
    </w:p>
    <w:p>
      <w:pPr>
        <w:numPr>
          <w:ilvl w:val="1"/>
          <w:numId w:val="15"/>
        </w:numPr>
      </w:pPr>
      <w:bookmarkStart w:name="5097-1617339064497" w:id="534"/>
      <w:bookmarkEnd w:id="534"/>
      <w:r>
        <w:rPr>
          <w:color w:val="121212"/>
          <w:sz w:val="24"/>
          <w:highlight w:val="white"/>
        </w:rPr>
        <w:t>保证领域分析模型、领域设计模型与领域实现模型的一致</w:t>
      </w:r>
    </w:p>
    <w:p>
      <w:pPr>
        <w:numPr>
          <w:ilvl w:val="1"/>
          <w:numId w:val="15"/>
        </w:numPr>
      </w:pPr>
      <w:bookmarkStart w:name="6645-1617339064497" w:id="535"/>
      <w:bookmarkEnd w:id="535"/>
      <w:r>
        <w:rPr>
          <w:color w:val="121212"/>
          <w:sz w:val="24"/>
          <w:highlight w:val="white"/>
        </w:rPr>
        <w:t>不要将领域模型暴露在应用层之外</w:t>
      </w:r>
    </w:p>
    <w:p>
      <w:pPr>
        <w:numPr>
          <w:ilvl w:val="1"/>
          <w:numId w:val="15"/>
        </w:numPr>
      </w:pPr>
      <w:bookmarkStart w:name="6559-1617339064497" w:id="536"/>
      <w:bookmarkEnd w:id="536"/>
      <w:r>
        <w:rPr>
          <w:color w:val="121212"/>
          <w:sz w:val="24"/>
          <w:highlight w:val="yellow"/>
        </w:rPr>
        <w:t>不要让数据模型干扰领域模型的设计</w:t>
      </w:r>
    </w:p>
    <w:p>
      <w:pPr>
        <w:numPr>
          <w:ilvl w:val="1"/>
          <w:numId w:val="15"/>
        </w:numPr>
      </w:pPr>
      <w:bookmarkStart w:name="7062-1617339064497" w:id="537"/>
      <w:bookmarkEnd w:id="537"/>
      <w:r>
        <w:rPr>
          <w:color w:val="121212"/>
          <w:sz w:val="24"/>
          <w:highlight w:val="white"/>
        </w:rPr>
        <w:t>聚合之间只能通过聚合根ID引用</w:t>
      </w:r>
    </w:p>
    <w:p>
      <w:pPr>
        <w:numPr>
          <w:ilvl w:val="1"/>
          <w:numId w:val="15"/>
        </w:numPr>
      </w:pPr>
      <w:bookmarkStart w:name="9215-1617339064497" w:id="538"/>
      <w:bookmarkEnd w:id="538"/>
      <w:r>
        <w:rPr>
          <w:color w:val="121212"/>
          <w:sz w:val="24"/>
          <w:highlight w:val="yellow"/>
        </w:rPr>
        <w:t>聚合不能依赖访问外部资源的仓库</w:t>
      </w:r>
    </w:p>
    <w:p>
      <w:pPr>
        <w:spacing w:line="176" w:lineRule="auto"/>
      </w:pPr>
      <w:bookmarkStart w:name="9138-1616572422013" w:id="539"/>
      <w:bookmarkEnd w:id="539"/>
    </w:p>
    <w:p>
      <w:pPr>
        <w:pStyle w:val="2"/>
        <w:spacing w:line="240" w:lineRule="auto" w:before="0" w:after="0"/>
      </w:pPr>
      <w:bookmarkStart w:name="4092-1617276532902" w:id="540"/>
      <w:bookmarkEnd w:id="540"/>
      <w:r>
        <w:rPr>
          <w:rFonts w:ascii="微软雅黑" w:hAnsi="微软雅黑" w:cs="微软雅黑" w:eastAsia="微软雅黑"/>
          <w:b w:val="true"/>
          <w:sz w:val="30"/>
        </w:rPr>
        <w:t>领域驱动设计能力评估模型</w:t>
      </w:r>
    </w:p>
    <w:p>
      <w:pPr/>
      <w:bookmarkStart w:name="1442-1617339525465" w:id="541"/>
      <w:bookmarkEnd w:id="541"/>
      <w:r>
        <w:rPr/>
        <w:t>能力评估模型针对的能力维度包括：</w:t>
      </w:r>
    </w:p>
    <w:p>
      <w:pPr>
        <w:numPr>
          <w:ilvl w:val="0"/>
          <w:numId w:val="16"/>
        </w:numPr>
      </w:pPr>
      <w:bookmarkStart w:name="6880-1617339564561" w:id="542"/>
      <w:bookmarkEnd w:id="542"/>
      <w:r>
        <w:rPr/>
        <w:t>敏捷迭代能力</w:t>
      </w:r>
    </w:p>
    <w:p>
      <w:pPr>
        <w:numPr>
          <w:ilvl w:val="0"/>
          <w:numId w:val="16"/>
        </w:numPr>
      </w:pPr>
      <w:bookmarkStart w:name="1126-1617339564561" w:id="543"/>
      <w:bookmarkEnd w:id="543"/>
      <w:r>
        <w:rPr/>
        <w:t>领域建模能力</w:t>
      </w:r>
    </w:p>
    <w:p>
      <w:pPr>
        <w:numPr>
          <w:ilvl w:val="0"/>
          <w:numId w:val="16"/>
        </w:numPr>
      </w:pPr>
      <w:bookmarkStart w:name="9251-1617339564561" w:id="544"/>
      <w:bookmarkEnd w:id="544"/>
      <w:r>
        <w:rPr/>
        <w:t>架构设计能力</w:t>
      </w:r>
    </w:p>
    <w:p>
      <w:pPr>
        <w:numPr>
          <w:ilvl w:val="0"/>
          <w:numId w:val="16"/>
        </w:numPr>
      </w:pPr>
      <w:bookmarkStart w:name="8342-1617339564561" w:id="545"/>
      <w:bookmarkEnd w:id="545"/>
      <w:r>
        <w:rPr/>
        <w:t>整洁编码能力</w:t>
      </w:r>
    </w:p>
    <w:p>
      <w:pPr/>
      <w:bookmarkStart w:name="6078-1617339649191" w:id="546"/>
      <w:bookmarkEnd w:id="546"/>
    </w:p>
    <w:p>
      <w:pPr/>
      <w:bookmarkStart w:name="3112-1617339564561" w:id="547"/>
      <w:bookmarkEnd w:id="547"/>
      <w:r>
        <w:rPr/>
        <w:t>成熟级能力模型：</w:t>
      </w:r>
    </w:p>
    <w:p>
      <w:pPr>
        <w:pStyle w:val="4"/>
        <w:spacing w:line="240" w:lineRule="auto" w:before="0" w:after="0"/>
      </w:pPr>
      <w:bookmarkStart w:name="9238-1617339525465" w:id="548"/>
      <w:bookmarkEnd w:id="548"/>
      <w:r>
        <w:rPr>
          <w:rFonts w:ascii="微软雅黑" w:hAnsi="微软雅黑" w:cs="微软雅黑" w:eastAsia="微软雅黑"/>
          <w:b w:val="true"/>
          <w:color w:val="121212"/>
          <w:sz w:val="22"/>
          <w:highlight w:val="white"/>
        </w:rPr>
        <w:t>敏捷迭代能力</w:t>
      </w:r>
    </w:p>
    <w:p>
      <w:pPr/>
      <w:bookmarkStart w:name="6230-1617339525465" w:id="549"/>
      <w:bookmarkEnd w:id="549"/>
      <w:r>
        <w:rPr/>
        <w:t>自组织的特性团队，团队成员定期轮换，形成知识共享建立了故事地图、建立了史诗故事、特性与用户故事的需求体系建立了可视化的看板，由下游拉动需求的开发，消除浪费。</w:t>
      </w:r>
    </w:p>
    <w:p>
      <w:pPr>
        <w:pStyle w:val="4"/>
        <w:spacing w:line="240" w:lineRule="auto" w:before="0" w:after="0"/>
      </w:pPr>
      <w:bookmarkStart w:name="3369-1617339525465" w:id="550"/>
      <w:bookmarkEnd w:id="550"/>
      <w:r>
        <w:rPr>
          <w:rFonts w:ascii="微软雅黑" w:hAnsi="微软雅黑" w:cs="微软雅黑" w:eastAsia="微软雅黑"/>
          <w:b w:val="true"/>
          <w:color w:val="121212"/>
          <w:sz w:val="22"/>
          <w:highlight w:val="white"/>
        </w:rPr>
        <w:t>领域建模能力</w:t>
      </w:r>
    </w:p>
    <w:p>
      <w:pPr/>
      <w:bookmarkStart w:name="1175-1617339525465" w:id="551"/>
      <w:bookmarkEnd w:id="551"/>
      <w:r>
        <w:rPr/>
        <w:t>采用事件风暴、四色建模等建模方法，由领域专家与开发团队一起围绕核心子领域开展领域建模。</w:t>
      </w:r>
    </w:p>
    <w:p>
      <w:pPr>
        <w:pStyle w:val="4"/>
        <w:spacing w:line="240" w:lineRule="auto" w:before="0" w:after="0"/>
      </w:pPr>
      <w:bookmarkStart w:name="2213-1617339525465" w:id="552"/>
      <w:bookmarkEnd w:id="552"/>
      <w:r>
        <w:rPr>
          <w:rFonts w:ascii="微软雅黑" w:hAnsi="微软雅黑" w:cs="微软雅黑" w:eastAsia="微软雅黑"/>
          <w:b w:val="true"/>
          <w:color w:val="121212"/>
          <w:sz w:val="22"/>
          <w:highlight w:val="white"/>
        </w:rPr>
        <w:t>架构设计能力</w:t>
      </w:r>
    </w:p>
    <w:p>
      <w:pPr/>
      <w:bookmarkStart w:name="2539-1617339525465" w:id="553"/>
      <w:bookmarkEnd w:id="553"/>
      <w:r>
        <w:rPr/>
        <w:t>建立了系统层次与限界上下文层次的系统架构，遵循了整洁架构，建立了清晰的限界上下文与领域层边界，建立了以聚合为核心的领域设计模型，职责合理地分配给聚合、资源库与领域服务。</w:t>
      </w:r>
    </w:p>
    <w:p>
      <w:pPr>
        <w:pStyle w:val="4"/>
        <w:spacing w:line="240" w:lineRule="auto" w:before="0" w:after="0"/>
      </w:pPr>
      <w:bookmarkStart w:name="7280-1617339525465" w:id="554"/>
      <w:bookmarkEnd w:id="554"/>
      <w:r>
        <w:rPr>
          <w:rFonts w:ascii="微软雅黑" w:hAnsi="微软雅黑" w:cs="微软雅黑" w:eastAsia="微软雅黑"/>
          <w:b w:val="true"/>
          <w:color w:val="121212"/>
          <w:sz w:val="22"/>
          <w:highlight w:val="white"/>
        </w:rPr>
        <w:t>整洁编码能力</w:t>
      </w:r>
    </w:p>
    <w:p>
      <w:pPr/>
      <w:bookmarkStart w:name="7238-1617339525465" w:id="555"/>
      <w:bookmarkEnd w:id="555"/>
      <w:r>
        <w:rPr/>
        <w:t>具有清晰表达的领域含义。方法和类的命名都遵循了统一语言，可读性高。采用测试驱动开发编写领域代码，遵循简单设计原则具有明确的测试战略，单元测试先行。</w:t>
      </w:r>
    </w:p>
    <w:p>
      <w:pPr/>
      <w:bookmarkStart w:name="5666-1617339527567" w:id="556"/>
      <w:bookmarkEnd w:id="556"/>
    </w:p>
    <w:p>
      <w:pPr/>
      <w:bookmarkStart w:name="7517-1617339527782" w:id="557"/>
      <w:bookmarkEnd w:id="557"/>
    </w:p>
    <w:p>
      <w:pPr/>
      <w:bookmarkStart w:name="1616-1616666247253" w:id="558"/>
      <w:bookmarkEnd w:id="558"/>
      <w:r>
        <w:rPr>
          <w:sz w:val="34"/>
        </w:rPr>
        <w:t>The End</w:t>
      </w:r>
    </w:p>
    <w:p>
      <w:pPr/>
      <w:bookmarkStart w:name="2337-1616666256841" w:id="559"/>
      <w:bookmarkEnd w:id="559"/>
      <w:r/>
    </w:p>
    <w:p>
      <w:pPr>
        <w:pBdr>
          <w:bottom w:val="single"/>
        </w:pBdr>
      </w:pPr>
    </w:p>
    <w:p>
      <w:pPr>
        <w:spacing w:line="176" w:lineRule="auto"/>
      </w:pPr>
      <w:bookmarkStart w:name="3142-1616666199863" w:id="560"/>
      <w:bookmarkEnd w:id="560"/>
    </w:p>
    <w:p>
      <w:pPr>
        <w:spacing w:line="176" w:lineRule="auto"/>
      </w:pPr>
      <w:bookmarkStart w:name="2034-1616666259407" w:id="561"/>
      <w:bookmarkEnd w:id="561"/>
    </w:p>
  </w:body>
</w:document>
</file>

<file path=word/numbering.xml><?xml version="1.0" encoding="utf-8"?>
<w:numbering xmlns:w="http://schemas.openxmlformats.org/wordprocessingml/2006/main">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bering>
  <w:num w:numId="1">
    <w:abstractNumId w:val="0"/>
    <w:lvlOverride w:ilvl="0">
      <w:startOverride w:val="1"/>
    </w:lvlOverride>
  </w:num>
  <w:num w:numId="2">
    <w:abstractNumId w:val="0"/>
    <w:lvlOverride w:ilvl="0">
      <w:startOverride w:val="1"/>
    </w:lvlOverride>
  </w:num>
  <w:num w:numId="3">
    <w:abstractNumId w:val="0"/>
    <w:lvlOverride w:ilvl="0">
      <w:startOverride w:val="1"/>
    </w:lvlOverride>
  </w:num>
  <w:num w:numId="4">
    <w:abstractNumId w:val="0"/>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 w:numId="13">
    <w:abstractNumId w:val="1"/>
    <w:lvlOverride w:ilvl="0">
      <w:startOverride w:val="1"/>
    </w:lvlOverride>
  </w:num>
  <w:num w:numId="14">
    <w:abstractNumId w:val="1"/>
    <w:lvlOverride w:ilvl="0">
      <w:startOverride w:val="1"/>
    </w:lvlOverride>
  </w:num>
  <w:num w:numId="15">
    <w:abstractNumId w:val="1"/>
    <w:lvlOverride w:ilvl="0">
      <w:startOverride w:val="1"/>
    </w:lvlOverride>
  </w:num>
  <w:num w:numId="16">
    <w:abstractNumId w:val="1"/>
    <w:lvlOverride w:ilvl="0">
      <w:startOverride w:val="1"/>
    </w:lvlOverride>
  </w:num>
</w:numbering>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numbering.xml" Type="http://schemas.openxmlformats.org/officeDocument/2006/relationships/numbering"/><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media/image1.png" Type="http://schemas.openxmlformats.org/officeDocument/2006/relationships/image"/><Relationship Id="rId40" Target="media/image36.png" Type="http://schemas.openxmlformats.org/officeDocument/2006/relationships/image"/><Relationship Id="rId5" Target="media/image2.png" Type="http://schemas.openxmlformats.org/officeDocument/2006/relationships/image"/><Relationship Id="rId6" Target="media/image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https://link.zhihu.com/?target=https%3A//zh.wikipedia.org/wiki/%25E5%258D%2595%25E4%25B8%2580%25E5%258A%259F%25E8%2583%25BD%25E5%258E%259F%25E5%2588%2599" TargetMode="External" Type="http://schemas.openxmlformats.org/officeDocument/2006/relationships/hyperlink"/></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2025-03-13T06:52:18Z</dcterms:created>
  <dc:creator>Apache POI</dc:creator>
</cp:coreProperties>
</file>